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7F89" w14:textId="3ECAC071" w:rsidR="00A204E5" w:rsidRPr="00A204E5" w:rsidRDefault="00A204E5" w:rsidP="00502938">
      <w:pPr>
        <w:pStyle w:val="Kop1"/>
        <w:rPr>
          <w:rFonts w:ascii="Arial" w:hAnsi="Arial" w:cs="Arial"/>
        </w:rPr>
      </w:pPr>
      <w:r>
        <w:rPr>
          <w:noProof/>
          <w:lang w:eastAsia="nl-NL" w:bidi="ar-SA"/>
        </w:rPr>
        <w:drawing>
          <wp:inline distT="0" distB="0" distL="0" distR="0" wp14:anchorId="598AEE69" wp14:editId="41E911AE">
            <wp:extent cx="1925756" cy="84225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9767" r="1423" b="19235"/>
                    <a:stretch>
                      <a:fillRect/>
                    </a:stretch>
                  </pic:blipFill>
                  <pic:spPr bwMode="auto">
                    <a:xfrm>
                      <a:off x="0" y="0"/>
                      <a:ext cx="1925885" cy="842307"/>
                    </a:xfrm>
                    <a:prstGeom prst="rect">
                      <a:avLst/>
                    </a:prstGeom>
                    <a:noFill/>
                    <a:ln w="9525">
                      <a:noFill/>
                      <a:miter lim="800000"/>
                      <a:headEnd/>
                      <a:tailEnd/>
                    </a:ln>
                  </pic:spPr>
                </pic:pic>
              </a:graphicData>
            </a:graphic>
          </wp:inline>
        </w:drawing>
      </w:r>
    </w:p>
    <w:p w14:paraId="26F96690" w14:textId="0ED21494" w:rsidR="007E6713" w:rsidRDefault="00F370C2" w:rsidP="00A204E5">
      <w:pPr>
        <w:jc w:val="center"/>
        <w:rPr>
          <w:rFonts w:ascii="Arial" w:hAnsi="Arial" w:cs="Arial"/>
          <w:b/>
          <w:sz w:val="28"/>
          <w:szCs w:val="28"/>
        </w:rPr>
      </w:pPr>
      <w:r>
        <w:rPr>
          <w:rFonts w:ascii="Arial" w:hAnsi="Arial" w:cs="Arial"/>
          <w:b/>
          <w:sz w:val="28"/>
          <w:szCs w:val="28"/>
        </w:rPr>
        <w:t>Jaarverslag 20</w:t>
      </w:r>
      <w:r w:rsidR="00700EC8">
        <w:rPr>
          <w:rFonts w:ascii="Arial" w:hAnsi="Arial" w:cs="Arial"/>
          <w:b/>
          <w:sz w:val="28"/>
          <w:szCs w:val="28"/>
        </w:rPr>
        <w:t>2</w:t>
      </w:r>
      <w:r w:rsidR="003B7D6E">
        <w:rPr>
          <w:rFonts w:ascii="Arial" w:hAnsi="Arial" w:cs="Arial"/>
          <w:b/>
          <w:sz w:val="28"/>
          <w:szCs w:val="28"/>
        </w:rPr>
        <w:t>3</w:t>
      </w:r>
      <w:r>
        <w:rPr>
          <w:rFonts w:ascii="Arial" w:hAnsi="Arial" w:cs="Arial"/>
          <w:b/>
          <w:sz w:val="28"/>
          <w:szCs w:val="28"/>
        </w:rPr>
        <w:t xml:space="preserve"> </w:t>
      </w:r>
      <w:r w:rsidR="007E6713" w:rsidRPr="00A204E5">
        <w:rPr>
          <w:rFonts w:ascii="Arial" w:hAnsi="Arial" w:cs="Arial"/>
          <w:b/>
          <w:sz w:val="28"/>
          <w:szCs w:val="28"/>
        </w:rPr>
        <w:t>Heitser Buren Hulp.</w:t>
      </w:r>
    </w:p>
    <w:p w14:paraId="48E07A34" w14:textId="77777777" w:rsidR="00A204E5" w:rsidRPr="00A204E5" w:rsidRDefault="00A204E5" w:rsidP="00A204E5">
      <w:pPr>
        <w:jc w:val="center"/>
        <w:rPr>
          <w:rFonts w:ascii="Arial" w:hAnsi="Arial" w:cs="Arial"/>
          <w:b/>
          <w:sz w:val="28"/>
          <w:szCs w:val="28"/>
        </w:rPr>
      </w:pPr>
    </w:p>
    <w:p w14:paraId="66BCF933" w14:textId="77777777" w:rsidR="007E6713" w:rsidRPr="00A204E5" w:rsidRDefault="007E6713">
      <w:pPr>
        <w:rPr>
          <w:rFonts w:ascii="Arial" w:hAnsi="Arial" w:cs="Arial"/>
          <w:b/>
          <w:i w:val="0"/>
          <w:sz w:val="22"/>
          <w:szCs w:val="22"/>
        </w:rPr>
      </w:pPr>
      <w:r w:rsidRPr="00A204E5">
        <w:rPr>
          <w:rFonts w:ascii="Arial" w:hAnsi="Arial" w:cs="Arial"/>
          <w:b/>
          <w:i w:val="0"/>
          <w:sz w:val="22"/>
          <w:szCs w:val="22"/>
        </w:rPr>
        <w:t>Inleiding</w:t>
      </w:r>
    </w:p>
    <w:p w14:paraId="7AB11156" w14:textId="36C2C2F6" w:rsidR="002F3CF4" w:rsidRPr="00A204E5" w:rsidRDefault="00F370C2">
      <w:pPr>
        <w:rPr>
          <w:rFonts w:ascii="Arial" w:hAnsi="Arial" w:cs="Arial"/>
          <w:i w:val="0"/>
          <w:sz w:val="22"/>
          <w:szCs w:val="22"/>
        </w:rPr>
      </w:pPr>
      <w:r>
        <w:rPr>
          <w:rFonts w:ascii="Arial" w:hAnsi="Arial" w:cs="Arial"/>
          <w:i w:val="0"/>
          <w:sz w:val="22"/>
          <w:szCs w:val="22"/>
        </w:rPr>
        <w:t xml:space="preserve">Dit is het </w:t>
      </w:r>
      <w:r w:rsidR="003B7D6E">
        <w:rPr>
          <w:rFonts w:ascii="Arial" w:hAnsi="Arial" w:cs="Arial"/>
          <w:i w:val="0"/>
          <w:sz w:val="22"/>
          <w:szCs w:val="22"/>
        </w:rPr>
        <w:t>negende</w:t>
      </w:r>
      <w:r w:rsidR="001A2955">
        <w:rPr>
          <w:rFonts w:ascii="Arial" w:hAnsi="Arial" w:cs="Arial"/>
          <w:i w:val="0"/>
          <w:sz w:val="22"/>
          <w:szCs w:val="22"/>
        </w:rPr>
        <w:t xml:space="preserve"> </w:t>
      </w:r>
      <w:r w:rsidR="007E6713" w:rsidRPr="00A204E5">
        <w:rPr>
          <w:rFonts w:ascii="Arial" w:hAnsi="Arial" w:cs="Arial"/>
          <w:i w:val="0"/>
          <w:sz w:val="22"/>
          <w:szCs w:val="22"/>
        </w:rPr>
        <w:t xml:space="preserve">jaarverslag van de Stichting Heitser Buren Hulp. </w:t>
      </w:r>
      <w:r w:rsidR="00B51626">
        <w:rPr>
          <w:rFonts w:ascii="Arial" w:hAnsi="Arial" w:cs="Arial"/>
          <w:i w:val="0"/>
          <w:sz w:val="22"/>
          <w:szCs w:val="22"/>
        </w:rPr>
        <w:t>In 2014 is op initiatief van de seniorenvereniging een werkgroep gestart met de voorbereidingen die leidden tot de oprichting van de stichting Heitser Buren</w:t>
      </w:r>
      <w:r w:rsidR="00C16CB5">
        <w:rPr>
          <w:rFonts w:ascii="Arial" w:hAnsi="Arial" w:cs="Arial"/>
          <w:i w:val="0"/>
          <w:sz w:val="22"/>
          <w:szCs w:val="22"/>
        </w:rPr>
        <w:t xml:space="preserve"> H</w:t>
      </w:r>
      <w:r w:rsidR="00B51626">
        <w:rPr>
          <w:rFonts w:ascii="Arial" w:hAnsi="Arial" w:cs="Arial"/>
          <w:i w:val="0"/>
          <w:sz w:val="22"/>
          <w:szCs w:val="22"/>
        </w:rPr>
        <w:t>ulp in 2015. De</w:t>
      </w:r>
      <w:r w:rsidR="007E6713" w:rsidRPr="00A204E5">
        <w:rPr>
          <w:rFonts w:ascii="Arial" w:hAnsi="Arial" w:cs="Arial"/>
          <w:i w:val="0"/>
          <w:sz w:val="22"/>
          <w:szCs w:val="22"/>
        </w:rPr>
        <w:t>ze sticht</w:t>
      </w:r>
      <w:r w:rsidR="005C4764">
        <w:rPr>
          <w:rFonts w:ascii="Arial" w:hAnsi="Arial" w:cs="Arial"/>
          <w:i w:val="0"/>
          <w:sz w:val="22"/>
          <w:szCs w:val="22"/>
        </w:rPr>
        <w:t xml:space="preserve">ing </w:t>
      </w:r>
      <w:r w:rsidR="007E6713" w:rsidRPr="00A204E5">
        <w:rPr>
          <w:rFonts w:ascii="Arial" w:hAnsi="Arial" w:cs="Arial"/>
          <w:i w:val="0"/>
          <w:sz w:val="22"/>
          <w:szCs w:val="22"/>
        </w:rPr>
        <w:t>heeft tot doel inwoners van Heythuysen</w:t>
      </w:r>
      <w:r w:rsidR="00A204E5">
        <w:rPr>
          <w:rFonts w:ascii="Arial" w:hAnsi="Arial" w:cs="Arial"/>
          <w:i w:val="0"/>
          <w:sz w:val="22"/>
          <w:szCs w:val="22"/>
        </w:rPr>
        <w:t>,</w:t>
      </w:r>
      <w:r w:rsidR="007E6713" w:rsidRPr="00A204E5">
        <w:rPr>
          <w:rFonts w:ascii="Arial" w:hAnsi="Arial" w:cs="Arial"/>
          <w:i w:val="0"/>
          <w:sz w:val="22"/>
          <w:szCs w:val="22"/>
        </w:rPr>
        <w:t xml:space="preserve"> die door omstandigheden verlegen</w:t>
      </w:r>
      <w:r w:rsidR="00DA72FD">
        <w:rPr>
          <w:rFonts w:ascii="Arial" w:hAnsi="Arial" w:cs="Arial"/>
          <w:i w:val="0"/>
          <w:sz w:val="22"/>
          <w:szCs w:val="22"/>
        </w:rPr>
        <w:t xml:space="preserve"> zitten</w:t>
      </w:r>
      <w:r w:rsidR="008E348B">
        <w:rPr>
          <w:rFonts w:ascii="Arial" w:hAnsi="Arial" w:cs="Arial"/>
          <w:i w:val="0"/>
          <w:sz w:val="22"/>
          <w:szCs w:val="22"/>
        </w:rPr>
        <w:t xml:space="preserve"> om hulp</w:t>
      </w:r>
      <w:r w:rsidR="002C22E4">
        <w:rPr>
          <w:rFonts w:ascii="Arial" w:hAnsi="Arial" w:cs="Arial"/>
          <w:i w:val="0"/>
          <w:sz w:val="22"/>
          <w:szCs w:val="22"/>
        </w:rPr>
        <w:t>,</w:t>
      </w:r>
      <w:r w:rsidR="00DA72FD">
        <w:rPr>
          <w:rFonts w:ascii="Arial" w:hAnsi="Arial" w:cs="Arial"/>
          <w:i w:val="0"/>
          <w:sz w:val="22"/>
          <w:szCs w:val="22"/>
        </w:rPr>
        <w:t xml:space="preserve"> te helpen. </w:t>
      </w:r>
      <w:r w:rsidR="007E6713" w:rsidRPr="00A204E5">
        <w:rPr>
          <w:rFonts w:ascii="Arial" w:hAnsi="Arial" w:cs="Arial"/>
          <w:i w:val="0"/>
          <w:sz w:val="22"/>
          <w:szCs w:val="22"/>
        </w:rPr>
        <w:t xml:space="preserve">Heitser Buren Hulp organiseert deze hulp door het </w:t>
      </w:r>
      <w:r w:rsidR="00B92FEE" w:rsidRPr="00A204E5">
        <w:rPr>
          <w:rFonts w:ascii="Arial" w:hAnsi="Arial" w:cs="Arial"/>
          <w:i w:val="0"/>
          <w:sz w:val="22"/>
          <w:szCs w:val="22"/>
        </w:rPr>
        <w:t xml:space="preserve">inzetten </w:t>
      </w:r>
      <w:r w:rsidR="00B92FEE">
        <w:rPr>
          <w:rFonts w:ascii="Arial" w:hAnsi="Arial" w:cs="Arial"/>
          <w:i w:val="0"/>
          <w:sz w:val="22"/>
          <w:szCs w:val="22"/>
        </w:rPr>
        <w:t xml:space="preserve">en </w:t>
      </w:r>
      <w:r w:rsidR="002C22E4">
        <w:rPr>
          <w:rFonts w:ascii="Arial" w:hAnsi="Arial" w:cs="Arial"/>
          <w:i w:val="0"/>
          <w:sz w:val="22"/>
          <w:szCs w:val="22"/>
        </w:rPr>
        <w:t>het werven van vrijwilligers.</w:t>
      </w:r>
    </w:p>
    <w:p w14:paraId="75F2FB16" w14:textId="0FDA5D41" w:rsidR="005C4764" w:rsidRDefault="005C4764">
      <w:pPr>
        <w:rPr>
          <w:rFonts w:ascii="Arial" w:hAnsi="Arial" w:cs="Arial"/>
          <w:b/>
          <w:i w:val="0"/>
          <w:sz w:val="22"/>
          <w:szCs w:val="22"/>
        </w:rPr>
      </w:pPr>
    </w:p>
    <w:p w14:paraId="7136FE83" w14:textId="3B878382" w:rsidR="00FB00EF" w:rsidRDefault="00FB00EF">
      <w:pPr>
        <w:rPr>
          <w:rFonts w:ascii="Arial" w:hAnsi="Arial" w:cs="Arial"/>
          <w:b/>
          <w:i w:val="0"/>
          <w:sz w:val="22"/>
          <w:szCs w:val="22"/>
        </w:rPr>
      </w:pPr>
      <w:r>
        <w:rPr>
          <w:rFonts w:ascii="Arial" w:hAnsi="Arial" w:cs="Arial"/>
          <w:b/>
          <w:i w:val="0"/>
          <w:sz w:val="22"/>
          <w:szCs w:val="22"/>
        </w:rPr>
        <w:t>Corona</w:t>
      </w:r>
    </w:p>
    <w:p w14:paraId="519FD203" w14:textId="3FFF23B6" w:rsidR="008321D5" w:rsidRPr="005E6C17" w:rsidRDefault="00D0127E">
      <w:pPr>
        <w:rPr>
          <w:rFonts w:ascii="Arial" w:hAnsi="Arial" w:cs="Arial"/>
          <w:bCs/>
          <w:i w:val="0"/>
          <w:sz w:val="22"/>
          <w:szCs w:val="22"/>
        </w:rPr>
      </w:pPr>
      <w:r>
        <w:rPr>
          <w:rFonts w:ascii="Arial" w:hAnsi="Arial" w:cs="Arial"/>
          <w:bCs/>
          <w:i w:val="0"/>
          <w:sz w:val="22"/>
          <w:szCs w:val="22"/>
        </w:rPr>
        <w:t xml:space="preserve">In 2023 was de situatie na corona weer ‘normaal’ : er waren geen beperkingen opgelegd door de overheid met als doel het aantal besmettingen te kunnen beheersen. Activiteiten konden worden opgestart. Voor Heitser Buren hulp betekende dat er vergaderd kon worden. Hulpvragen konden zonder beperkingen afgehandeld worden. In de herfst </w:t>
      </w:r>
      <w:r w:rsidR="00E048BF">
        <w:rPr>
          <w:rFonts w:ascii="Arial" w:hAnsi="Arial" w:cs="Arial"/>
          <w:bCs/>
          <w:i w:val="0"/>
          <w:sz w:val="22"/>
          <w:szCs w:val="22"/>
        </w:rPr>
        <w:t xml:space="preserve">2023 </w:t>
      </w:r>
      <w:r>
        <w:rPr>
          <w:rFonts w:ascii="Arial" w:hAnsi="Arial" w:cs="Arial"/>
          <w:bCs/>
          <w:i w:val="0"/>
          <w:sz w:val="22"/>
          <w:szCs w:val="22"/>
        </w:rPr>
        <w:t xml:space="preserve">nam het aantal ziektemeldingen </w:t>
      </w:r>
      <w:r w:rsidR="00D17D85">
        <w:rPr>
          <w:rFonts w:ascii="Arial" w:hAnsi="Arial" w:cs="Arial"/>
          <w:bCs/>
          <w:i w:val="0"/>
          <w:sz w:val="22"/>
          <w:szCs w:val="22"/>
        </w:rPr>
        <w:t>door corona weer toe: Ouderen werden opgeroepen om zich te laten inenten.</w:t>
      </w:r>
    </w:p>
    <w:p w14:paraId="301E0AFC" w14:textId="77777777" w:rsidR="000A629B" w:rsidRDefault="000A629B">
      <w:pPr>
        <w:rPr>
          <w:rFonts w:ascii="Arial" w:hAnsi="Arial" w:cs="Arial"/>
          <w:b/>
          <w:i w:val="0"/>
          <w:sz w:val="22"/>
          <w:szCs w:val="22"/>
        </w:rPr>
      </w:pPr>
    </w:p>
    <w:p w14:paraId="05977C19" w14:textId="23BC07FF" w:rsidR="007E6713" w:rsidRPr="00A204E5" w:rsidRDefault="00853F56">
      <w:pPr>
        <w:rPr>
          <w:rFonts w:ascii="Arial" w:hAnsi="Arial" w:cs="Arial"/>
          <w:b/>
          <w:i w:val="0"/>
          <w:sz w:val="22"/>
          <w:szCs w:val="22"/>
        </w:rPr>
      </w:pPr>
      <w:r>
        <w:rPr>
          <w:rFonts w:ascii="Arial" w:hAnsi="Arial" w:cs="Arial"/>
          <w:b/>
          <w:i w:val="0"/>
          <w:sz w:val="22"/>
          <w:szCs w:val="22"/>
        </w:rPr>
        <w:t>Hulpverlening door vrijwilligers en contactpersonen</w:t>
      </w:r>
    </w:p>
    <w:p w14:paraId="61B131D4" w14:textId="0652016B" w:rsidR="00E048BF" w:rsidRDefault="00E048BF" w:rsidP="0077133A">
      <w:pPr>
        <w:rPr>
          <w:rFonts w:ascii="Arial" w:hAnsi="Arial" w:cs="Arial"/>
          <w:i w:val="0"/>
          <w:sz w:val="22"/>
          <w:szCs w:val="22"/>
        </w:rPr>
      </w:pPr>
      <w:r>
        <w:rPr>
          <w:rFonts w:ascii="Arial" w:hAnsi="Arial" w:cs="Arial"/>
          <w:i w:val="0"/>
          <w:sz w:val="22"/>
          <w:szCs w:val="22"/>
        </w:rPr>
        <w:t>Voor Heitser Burenhulp waren er in 2023 vier en veertig vrijwilligers inzetbaar.</w:t>
      </w:r>
      <w:r w:rsidR="00C16CB5">
        <w:rPr>
          <w:rFonts w:ascii="Arial" w:hAnsi="Arial" w:cs="Arial"/>
          <w:i w:val="0"/>
          <w:sz w:val="22"/>
          <w:szCs w:val="22"/>
        </w:rPr>
        <w:t xml:space="preserve"> </w:t>
      </w:r>
      <w:r w:rsidR="00D0082A">
        <w:rPr>
          <w:rFonts w:ascii="Arial" w:hAnsi="Arial" w:cs="Arial"/>
          <w:i w:val="0"/>
          <w:sz w:val="22"/>
          <w:szCs w:val="22"/>
        </w:rPr>
        <w:t xml:space="preserve">(twee </w:t>
      </w:r>
      <w:r>
        <w:rPr>
          <w:rFonts w:ascii="Arial" w:hAnsi="Arial" w:cs="Arial"/>
          <w:i w:val="0"/>
          <w:sz w:val="22"/>
          <w:szCs w:val="22"/>
        </w:rPr>
        <w:t>mee</w:t>
      </w:r>
      <w:r w:rsidR="00C16CB5">
        <w:rPr>
          <w:rFonts w:ascii="Arial" w:hAnsi="Arial" w:cs="Arial"/>
          <w:i w:val="0"/>
          <w:sz w:val="22"/>
          <w:szCs w:val="22"/>
        </w:rPr>
        <w:t>r</w:t>
      </w:r>
      <w:r>
        <w:rPr>
          <w:rFonts w:ascii="Arial" w:hAnsi="Arial" w:cs="Arial"/>
          <w:i w:val="0"/>
          <w:sz w:val="22"/>
          <w:szCs w:val="22"/>
        </w:rPr>
        <w:t xml:space="preserve"> </w:t>
      </w:r>
      <w:r w:rsidR="00D0082A">
        <w:rPr>
          <w:rFonts w:ascii="Arial" w:hAnsi="Arial" w:cs="Arial"/>
          <w:i w:val="0"/>
          <w:sz w:val="22"/>
          <w:szCs w:val="22"/>
        </w:rPr>
        <w:t xml:space="preserve"> dan in 202</w:t>
      </w:r>
      <w:r>
        <w:rPr>
          <w:rFonts w:ascii="Arial" w:hAnsi="Arial" w:cs="Arial"/>
          <w:i w:val="0"/>
          <w:sz w:val="22"/>
          <w:szCs w:val="22"/>
        </w:rPr>
        <w:t>2</w:t>
      </w:r>
      <w:r w:rsidR="00D0082A">
        <w:rPr>
          <w:rFonts w:ascii="Arial" w:hAnsi="Arial" w:cs="Arial"/>
          <w:i w:val="0"/>
          <w:sz w:val="22"/>
          <w:szCs w:val="22"/>
        </w:rPr>
        <w:t>)</w:t>
      </w:r>
      <w:r w:rsidR="00DB6D9F">
        <w:rPr>
          <w:rFonts w:ascii="Arial" w:hAnsi="Arial" w:cs="Arial"/>
          <w:i w:val="0"/>
          <w:sz w:val="22"/>
          <w:szCs w:val="22"/>
        </w:rPr>
        <w:t xml:space="preserve"> </w:t>
      </w:r>
    </w:p>
    <w:p w14:paraId="1F5607B1" w14:textId="3B4128EE" w:rsidR="00E41389" w:rsidRDefault="007934A4" w:rsidP="00F47FEA">
      <w:pPr>
        <w:rPr>
          <w:rFonts w:ascii="Arial" w:hAnsi="Arial" w:cs="Arial"/>
          <w:i w:val="0"/>
          <w:sz w:val="22"/>
          <w:szCs w:val="22"/>
        </w:rPr>
      </w:pPr>
      <w:r>
        <w:rPr>
          <w:rFonts w:ascii="Arial" w:hAnsi="Arial" w:cs="Arial"/>
          <w:i w:val="0"/>
          <w:sz w:val="22"/>
          <w:szCs w:val="22"/>
        </w:rPr>
        <w:t xml:space="preserve">De inzet van vrijwilligers na het ontvangen van een hulpvraag </w:t>
      </w:r>
      <w:r w:rsidR="005E6810">
        <w:rPr>
          <w:rFonts w:ascii="Arial" w:hAnsi="Arial" w:cs="Arial"/>
          <w:i w:val="0"/>
          <w:sz w:val="22"/>
          <w:szCs w:val="22"/>
        </w:rPr>
        <w:t xml:space="preserve">wordt </w:t>
      </w:r>
      <w:r>
        <w:rPr>
          <w:rFonts w:ascii="Arial" w:hAnsi="Arial" w:cs="Arial"/>
          <w:i w:val="0"/>
          <w:sz w:val="22"/>
          <w:szCs w:val="22"/>
        </w:rPr>
        <w:t xml:space="preserve">gecoördineerd door </w:t>
      </w:r>
      <w:r w:rsidR="00D0082A">
        <w:rPr>
          <w:rFonts w:ascii="Arial" w:hAnsi="Arial" w:cs="Arial"/>
          <w:i w:val="0"/>
          <w:sz w:val="22"/>
          <w:szCs w:val="22"/>
        </w:rPr>
        <w:t xml:space="preserve">vier </w:t>
      </w:r>
      <w:r>
        <w:rPr>
          <w:rFonts w:ascii="Arial" w:hAnsi="Arial" w:cs="Arial"/>
          <w:i w:val="0"/>
          <w:sz w:val="22"/>
          <w:szCs w:val="22"/>
        </w:rPr>
        <w:t xml:space="preserve">contactpersonen. Na de inzet van de vrijwilliger stuurt de contactpersoon een verslag van de inzet naar het bestuur. Deze verslagen worden tijdens de bestuursvergaderingen besproken. </w:t>
      </w:r>
    </w:p>
    <w:p w14:paraId="1728C814" w14:textId="77777777" w:rsidR="00B51626" w:rsidRDefault="00B51626" w:rsidP="00F47FEA">
      <w:pPr>
        <w:rPr>
          <w:rFonts w:ascii="Arial" w:hAnsi="Arial" w:cs="Arial"/>
          <w:i w:val="0"/>
          <w:sz w:val="22"/>
          <w:szCs w:val="22"/>
        </w:rPr>
      </w:pPr>
      <w:r>
        <w:rPr>
          <w:rFonts w:ascii="Arial" w:hAnsi="Arial" w:cs="Arial"/>
          <w:i w:val="0"/>
          <w:sz w:val="22"/>
          <w:szCs w:val="22"/>
        </w:rPr>
        <w:t>Op 12 april 2023 heeft het bestuur een overleg gehad met de contactpersonen met als doel de hulpverlening na de beperkingen door corona te evalueren. In het algemeen verloopt de inzet voor hulpverlening goed; de contactpersonen kunnen zelfstandig hun taken uitvoeren. Middels de maandelijkse overzichten hulpverlening volgen de bestuursleden de voortgang.</w:t>
      </w:r>
    </w:p>
    <w:p w14:paraId="6FE09877" w14:textId="7EB40365" w:rsidR="00E862E5" w:rsidRDefault="00B51626" w:rsidP="00F47FEA">
      <w:pPr>
        <w:rPr>
          <w:rFonts w:ascii="Arial" w:hAnsi="Arial" w:cs="Arial"/>
          <w:i w:val="0"/>
          <w:sz w:val="22"/>
          <w:szCs w:val="22"/>
        </w:rPr>
      </w:pPr>
      <w:r>
        <w:rPr>
          <w:rFonts w:ascii="Arial" w:hAnsi="Arial" w:cs="Arial"/>
          <w:i w:val="0"/>
          <w:sz w:val="22"/>
          <w:szCs w:val="22"/>
        </w:rPr>
        <w:t xml:space="preserve">Op 25 september </w:t>
      </w:r>
      <w:r w:rsidR="00E862E5">
        <w:rPr>
          <w:rFonts w:ascii="Arial" w:hAnsi="Arial" w:cs="Arial"/>
          <w:i w:val="0"/>
          <w:sz w:val="22"/>
          <w:szCs w:val="22"/>
        </w:rPr>
        <w:t xml:space="preserve">2023 </w:t>
      </w:r>
      <w:r>
        <w:rPr>
          <w:rFonts w:ascii="Arial" w:hAnsi="Arial" w:cs="Arial"/>
          <w:i w:val="0"/>
          <w:sz w:val="22"/>
          <w:szCs w:val="22"/>
        </w:rPr>
        <w:t xml:space="preserve">heeft een tweede </w:t>
      </w:r>
      <w:r w:rsidR="00E862E5">
        <w:rPr>
          <w:rFonts w:ascii="Arial" w:hAnsi="Arial" w:cs="Arial"/>
          <w:i w:val="0"/>
          <w:sz w:val="22"/>
          <w:szCs w:val="22"/>
        </w:rPr>
        <w:t>overleg</w:t>
      </w:r>
      <w:r>
        <w:rPr>
          <w:rFonts w:ascii="Arial" w:hAnsi="Arial" w:cs="Arial"/>
          <w:i w:val="0"/>
          <w:sz w:val="22"/>
          <w:szCs w:val="22"/>
        </w:rPr>
        <w:t xml:space="preserve"> met bestuur en contactpersonen plaats </w:t>
      </w:r>
      <w:r w:rsidR="00E862E5">
        <w:rPr>
          <w:rFonts w:ascii="Arial" w:hAnsi="Arial" w:cs="Arial"/>
          <w:i w:val="0"/>
          <w:sz w:val="22"/>
          <w:szCs w:val="22"/>
        </w:rPr>
        <w:t>gevonden</w:t>
      </w:r>
      <w:r>
        <w:rPr>
          <w:rFonts w:ascii="Arial" w:hAnsi="Arial" w:cs="Arial"/>
          <w:i w:val="0"/>
          <w:sz w:val="22"/>
          <w:szCs w:val="22"/>
        </w:rPr>
        <w:t>.</w:t>
      </w:r>
    </w:p>
    <w:p w14:paraId="40D58E5E" w14:textId="77777777" w:rsidR="00E048BF" w:rsidRDefault="00E048BF" w:rsidP="00F47FEA">
      <w:pPr>
        <w:rPr>
          <w:rFonts w:ascii="Arial" w:hAnsi="Arial" w:cs="Arial"/>
          <w:i w:val="0"/>
          <w:sz w:val="22"/>
          <w:szCs w:val="22"/>
        </w:rPr>
      </w:pPr>
    </w:p>
    <w:p w14:paraId="2279B48B" w14:textId="7D130C0B" w:rsidR="00BF5D25" w:rsidRDefault="00E862E5" w:rsidP="00F47FEA">
      <w:pPr>
        <w:rPr>
          <w:rFonts w:ascii="Arial" w:hAnsi="Arial" w:cs="Arial"/>
          <w:i w:val="0"/>
          <w:sz w:val="22"/>
          <w:szCs w:val="22"/>
        </w:rPr>
      </w:pPr>
      <w:r>
        <w:rPr>
          <w:rFonts w:ascii="Arial" w:hAnsi="Arial" w:cs="Arial"/>
          <w:i w:val="0"/>
          <w:sz w:val="22"/>
          <w:szCs w:val="22"/>
        </w:rPr>
        <w:t>Vier</w:t>
      </w:r>
      <w:r w:rsidR="00BF5D25">
        <w:rPr>
          <w:rFonts w:ascii="Arial" w:hAnsi="Arial" w:cs="Arial"/>
          <w:i w:val="0"/>
          <w:sz w:val="22"/>
          <w:szCs w:val="22"/>
        </w:rPr>
        <w:t xml:space="preserve"> keer heeft</w:t>
      </w:r>
      <w:r w:rsidR="005E6810">
        <w:rPr>
          <w:rFonts w:ascii="Arial" w:hAnsi="Arial" w:cs="Arial"/>
          <w:i w:val="0"/>
          <w:sz w:val="22"/>
          <w:szCs w:val="22"/>
        </w:rPr>
        <w:t xml:space="preserve"> het</w:t>
      </w:r>
      <w:r w:rsidR="00BF5D25">
        <w:rPr>
          <w:rFonts w:ascii="Arial" w:hAnsi="Arial" w:cs="Arial"/>
          <w:i w:val="0"/>
          <w:sz w:val="22"/>
          <w:szCs w:val="22"/>
        </w:rPr>
        <w:t xml:space="preserve"> bestuur in </w:t>
      </w:r>
      <w:r>
        <w:rPr>
          <w:rFonts w:ascii="Arial" w:hAnsi="Arial" w:cs="Arial"/>
          <w:i w:val="0"/>
          <w:sz w:val="22"/>
          <w:szCs w:val="22"/>
        </w:rPr>
        <w:t xml:space="preserve">2023 </w:t>
      </w:r>
      <w:r w:rsidR="00BF5D25">
        <w:rPr>
          <w:rFonts w:ascii="Arial" w:hAnsi="Arial" w:cs="Arial"/>
          <w:i w:val="0"/>
          <w:sz w:val="22"/>
          <w:szCs w:val="22"/>
        </w:rPr>
        <w:t>een nieuwsbrief voor de vrijwilligers</w:t>
      </w:r>
      <w:r w:rsidR="00D0082A">
        <w:rPr>
          <w:rFonts w:ascii="Arial" w:hAnsi="Arial" w:cs="Arial"/>
          <w:i w:val="0"/>
          <w:sz w:val="22"/>
          <w:szCs w:val="22"/>
        </w:rPr>
        <w:t xml:space="preserve"> en contactpersonen </w:t>
      </w:r>
      <w:r w:rsidR="00BF5D25">
        <w:rPr>
          <w:rFonts w:ascii="Arial" w:hAnsi="Arial" w:cs="Arial"/>
          <w:i w:val="0"/>
          <w:sz w:val="22"/>
          <w:szCs w:val="22"/>
        </w:rPr>
        <w:t xml:space="preserve"> uitge</w:t>
      </w:r>
      <w:r w:rsidR="00D0082A">
        <w:rPr>
          <w:rFonts w:ascii="Arial" w:hAnsi="Arial" w:cs="Arial"/>
          <w:i w:val="0"/>
          <w:sz w:val="22"/>
          <w:szCs w:val="22"/>
        </w:rPr>
        <w:t>geven</w:t>
      </w:r>
      <w:r>
        <w:rPr>
          <w:rFonts w:ascii="Arial" w:hAnsi="Arial" w:cs="Arial"/>
          <w:i w:val="0"/>
          <w:sz w:val="22"/>
          <w:szCs w:val="22"/>
        </w:rPr>
        <w:t>.</w:t>
      </w:r>
    </w:p>
    <w:p w14:paraId="55BB3AC0" w14:textId="77777777" w:rsidR="00E862E5" w:rsidRDefault="00E862E5" w:rsidP="00F47FEA">
      <w:pPr>
        <w:rPr>
          <w:rFonts w:ascii="Arial" w:hAnsi="Arial" w:cs="Arial"/>
          <w:i w:val="0"/>
          <w:sz w:val="22"/>
          <w:szCs w:val="22"/>
        </w:rPr>
      </w:pPr>
    </w:p>
    <w:p w14:paraId="2CDB5E6F" w14:textId="7B46FDD5" w:rsidR="00674EAE" w:rsidRPr="00481CDC" w:rsidRDefault="00E862E5" w:rsidP="00F47FEA">
      <w:pPr>
        <w:rPr>
          <w:rFonts w:ascii="Arial" w:hAnsi="Arial" w:cs="Arial"/>
          <w:i w:val="0"/>
          <w:sz w:val="22"/>
          <w:szCs w:val="22"/>
        </w:rPr>
      </w:pPr>
      <w:r>
        <w:rPr>
          <w:rFonts w:ascii="Arial" w:hAnsi="Arial" w:cs="Arial"/>
          <w:i w:val="0"/>
          <w:sz w:val="22"/>
          <w:szCs w:val="22"/>
        </w:rPr>
        <w:t xml:space="preserve">Op 24 november 2023 </w:t>
      </w:r>
      <w:r w:rsidR="00BF5D25">
        <w:rPr>
          <w:rFonts w:ascii="Arial" w:hAnsi="Arial" w:cs="Arial"/>
          <w:i w:val="0"/>
          <w:sz w:val="22"/>
          <w:szCs w:val="22"/>
        </w:rPr>
        <w:t xml:space="preserve">heeft het bestuur </w:t>
      </w:r>
      <w:r w:rsidR="00D0082A">
        <w:rPr>
          <w:rFonts w:ascii="Arial" w:hAnsi="Arial" w:cs="Arial"/>
          <w:i w:val="0"/>
          <w:sz w:val="22"/>
          <w:szCs w:val="22"/>
        </w:rPr>
        <w:t>tijdens een ‘</w:t>
      </w:r>
      <w:r w:rsidR="00DB6D9F">
        <w:rPr>
          <w:rFonts w:ascii="Arial" w:hAnsi="Arial" w:cs="Arial"/>
          <w:i w:val="0"/>
          <w:sz w:val="22"/>
          <w:szCs w:val="22"/>
        </w:rPr>
        <w:t>koffie-uurtje</w:t>
      </w:r>
      <w:r w:rsidR="00D0082A">
        <w:rPr>
          <w:rFonts w:ascii="Arial" w:hAnsi="Arial" w:cs="Arial"/>
          <w:i w:val="0"/>
          <w:sz w:val="22"/>
          <w:szCs w:val="22"/>
        </w:rPr>
        <w:t xml:space="preserve">’ </w:t>
      </w:r>
      <w:r w:rsidR="00BF5D25">
        <w:rPr>
          <w:rFonts w:ascii="Arial" w:hAnsi="Arial" w:cs="Arial"/>
          <w:i w:val="0"/>
          <w:sz w:val="22"/>
          <w:szCs w:val="22"/>
        </w:rPr>
        <w:t>aan elke vrijwilliger een attentie als dank voor inzet aangeboden</w:t>
      </w:r>
      <w:r w:rsidR="00700EC8">
        <w:rPr>
          <w:rFonts w:ascii="Arial" w:hAnsi="Arial" w:cs="Arial"/>
          <w:i w:val="0"/>
          <w:sz w:val="22"/>
          <w:szCs w:val="22"/>
        </w:rPr>
        <w:t>.</w:t>
      </w:r>
      <w:r>
        <w:rPr>
          <w:rFonts w:ascii="Arial" w:hAnsi="Arial" w:cs="Arial"/>
          <w:i w:val="0"/>
          <w:sz w:val="22"/>
          <w:szCs w:val="22"/>
        </w:rPr>
        <w:t xml:space="preserve"> Voor deze bijeenkomst was Gert van der Steen uitgenodigd</w:t>
      </w:r>
      <w:r w:rsidR="00C16CB5">
        <w:rPr>
          <w:rFonts w:ascii="Arial" w:hAnsi="Arial" w:cs="Arial"/>
          <w:i w:val="0"/>
          <w:sz w:val="22"/>
          <w:szCs w:val="22"/>
        </w:rPr>
        <w:t>,</w:t>
      </w:r>
      <w:r>
        <w:rPr>
          <w:rFonts w:ascii="Arial" w:hAnsi="Arial" w:cs="Arial"/>
          <w:i w:val="0"/>
          <w:sz w:val="22"/>
          <w:szCs w:val="22"/>
        </w:rPr>
        <w:t xml:space="preserve"> om zijn expertise op gedaan tijdens zijn werk ( voor zijn pensionering werkzaam bij Synthese ) met de vrijwilligers te delen</w:t>
      </w:r>
      <w:r w:rsidR="00C16CB5">
        <w:rPr>
          <w:rFonts w:ascii="Arial" w:hAnsi="Arial" w:cs="Arial"/>
          <w:i w:val="0"/>
          <w:sz w:val="22"/>
          <w:szCs w:val="22"/>
        </w:rPr>
        <w:t>.</w:t>
      </w:r>
    </w:p>
    <w:p w14:paraId="76C2A229" w14:textId="77777777" w:rsidR="00674EAE" w:rsidRDefault="00674EAE" w:rsidP="00F47FEA">
      <w:pPr>
        <w:rPr>
          <w:rFonts w:ascii="Arial" w:hAnsi="Arial" w:cs="Arial"/>
          <w:b/>
          <w:i w:val="0"/>
          <w:sz w:val="22"/>
          <w:szCs w:val="22"/>
        </w:rPr>
      </w:pPr>
    </w:p>
    <w:p w14:paraId="17BC5F87" w14:textId="77777777" w:rsidR="00FC0E62" w:rsidRDefault="00FC0E62" w:rsidP="00F47FEA">
      <w:pPr>
        <w:rPr>
          <w:rFonts w:ascii="Arial" w:hAnsi="Arial" w:cs="Arial"/>
          <w:b/>
          <w:i w:val="0"/>
          <w:sz w:val="22"/>
          <w:szCs w:val="22"/>
        </w:rPr>
      </w:pPr>
    </w:p>
    <w:p w14:paraId="723DACEA" w14:textId="77777777" w:rsidR="00FC0E62" w:rsidRDefault="00FC0E62" w:rsidP="00F47FEA">
      <w:pPr>
        <w:rPr>
          <w:rFonts w:ascii="Arial" w:hAnsi="Arial" w:cs="Arial"/>
          <w:b/>
          <w:i w:val="0"/>
          <w:sz w:val="22"/>
          <w:szCs w:val="22"/>
        </w:rPr>
      </w:pPr>
    </w:p>
    <w:p w14:paraId="28B90D8F" w14:textId="77777777" w:rsidR="00FC0E62" w:rsidRDefault="00FC0E62" w:rsidP="00F47FEA">
      <w:pPr>
        <w:rPr>
          <w:rFonts w:ascii="Arial" w:hAnsi="Arial" w:cs="Arial"/>
          <w:b/>
          <w:i w:val="0"/>
          <w:sz w:val="22"/>
          <w:szCs w:val="22"/>
        </w:rPr>
      </w:pPr>
    </w:p>
    <w:p w14:paraId="5854F3D2" w14:textId="77777777" w:rsidR="00FC0E62" w:rsidRDefault="00FC0E62" w:rsidP="00F47FEA">
      <w:pPr>
        <w:rPr>
          <w:rFonts w:ascii="Arial" w:hAnsi="Arial" w:cs="Arial"/>
          <w:b/>
          <w:i w:val="0"/>
          <w:sz w:val="22"/>
          <w:szCs w:val="22"/>
        </w:rPr>
      </w:pPr>
    </w:p>
    <w:p w14:paraId="140DE15F" w14:textId="5E4A02A9" w:rsidR="00FC7DDF" w:rsidRDefault="00FC7DDF" w:rsidP="00F47FEA">
      <w:pPr>
        <w:rPr>
          <w:rFonts w:ascii="Arial" w:hAnsi="Arial" w:cs="Arial"/>
          <w:b/>
          <w:i w:val="0"/>
          <w:sz w:val="22"/>
          <w:szCs w:val="22"/>
        </w:rPr>
      </w:pPr>
      <w:r w:rsidRPr="00FC7DDF">
        <w:rPr>
          <w:rFonts w:ascii="Arial" w:hAnsi="Arial" w:cs="Arial"/>
          <w:b/>
          <w:i w:val="0"/>
          <w:sz w:val="22"/>
          <w:szCs w:val="22"/>
        </w:rPr>
        <w:t>Hulpvragen</w:t>
      </w:r>
    </w:p>
    <w:p w14:paraId="0077C4D7" w14:textId="60494F1A" w:rsidR="00C35B49" w:rsidRDefault="00FC7DDF" w:rsidP="00F47FEA">
      <w:pPr>
        <w:rPr>
          <w:rFonts w:ascii="Arial" w:hAnsi="Arial" w:cs="Arial"/>
          <w:i w:val="0"/>
          <w:sz w:val="22"/>
          <w:szCs w:val="22"/>
        </w:rPr>
      </w:pPr>
      <w:r>
        <w:rPr>
          <w:rFonts w:ascii="Arial" w:hAnsi="Arial" w:cs="Arial"/>
          <w:i w:val="0"/>
          <w:sz w:val="22"/>
          <w:szCs w:val="22"/>
        </w:rPr>
        <w:t xml:space="preserve">Het aantal hulpvragen </w:t>
      </w:r>
      <w:r w:rsidR="005E6C17">
        <w:rPr>
          <w:rFonts w:ascii="Arial" w:hAnsi="Arial" w:cs="Arial"/>
          <w:i w:val="0"/>
          <w:sz w:val="22"/>
          <w:szCs w:val="22"/>
        </w:rPr>
        <w:t xml:space="preserve">is in </w:t>
      </w:r>
      <w:r w:rsidR="00BA69A5">
        <w:rPr>
          <w:rFonts w:ascii="Arial" w:hAnsi="Arial" w:cs="Arial"/>
          <w:i w:val="0"/>
          <w:sz w:val="22"/>
          <w:szCs w:val="22"/>
        </w:rPr>
        <w:t xml:space="preserve">2023 licht gedaald: 93 hulpvragen </w:t>
      </w:r>
      <w:r w:rsidR="00FD1A64">
        <w:rPr>
          <w:rFonts w:ascii="Arial" w:hAnsi="Arial" w:cs="Arial"/>
          <w:i w:val="0"/>
          <w:sz w:val="22"/>
          <w:szCs w:val="22"/>
        </w:rPr>
        <w:t xml:space="preserve">in </w:t>
      </w:r>
      <w:r w:rsidR="00BA69A5">
        <w:rPr>
          <w:rFonts w:ascii="Arial" w:hAnsi="Arial" w:cs="Arial"/>
          <w:i w:val="0"/>
          <w:sz w:val="22"/>
          <w:szCs w:val="22"/>
        </w:rPr>
        <w:t>2023 tegen 119 hulpvragen in 2022.</w:t>
      </w:r>
      <w:r w:rsidR="00FD1A64">
        <w:rPr>
          <w:rFonts w:ascii="Arial" w:hAnsi="Arial" w:cs="Arial"/>
          <w:i w:val="0"/>
          <w:sz w:val="22"/>
          <w:szCs w:val="22"/>
        </w:rPr>
        <w:t xml:space="preserve"> Er werden 1</w:t>
      </w:r>
      <w:r w:rsidR="00BA69A5">
        <w:rPr>
          <w:rFonts w:ascii="Arial" w:hAnsi="Arial" w:cs="Arial"/>
          <w:i w:val="0"/>
          <w:sz w:val="22"/>
          <w:szCs w:val="22"/>
        </w:rPr>
        <w:t>4</w:t>
      </w:r>
      <w:r w:rsidR="00FD1A64">
        <w:rPr>
          <w:rFonts w:ascii="Arial" w:hAnsi="Arial" w:cs="Arial"/>
          <w:i w:val="0"/>
          <w:sz w:val="22"/>
          <w:szCs w:val="22"/>
        </w:rPr>
        <w:t xml:space="preserve"> hulpvragen afgewezen</w:t>
      </w:r>
      <w:r w:rsidR="00BA69A5">
        <w:rPr>
          <w:rFonts w:ascii="Arial" w:hAnsi="Arial" w:cs="Arial"/>
          <w:i w:val="0"/>
          <w:sz w:val="22"/>
          <w:szCs w:val="22"/>
        </w:rPr>
        <w:t>; 4 minder dan in 2022.</w:t>
      </w:r>
      <w:r w:rsidR="00FD1A64">
        <w:rPr>
          <w:rFonts w:ascii="Arial" w:hAnsi="Arial" w:cs="Arial"/>
          <w:i w:val="0"/>
          <w:sz w:val="22"/>
          <w:szCs w:val="22"/>
        </w:rPr>
        <w:t xml:space="preserve"> Redenen voor afwijzing waren: te laat gevraagd, de hulpvraag past niet bij de uitgangspunten van Heitser Buren</w:t>
      </w:r>
      <w:r w:rsidR="00C16CB5">
        <w:rPr>
          <w:rFonts w:ascii="Arial" w:hAnsi="Arial" w:cs="Arial"/>
          <w:i w:val="0"/>
          <w:sz w:val="22"/>
          <w:szCs w:val="22"/>
        </w:rPr>
        <w:t xml:space="preserve"> H</w:t>
      </w:r>
      <w:r w:rsidR="00FD1A64">
        <w:rPr>
          <w:rFonts w:ascii="Arial" w:hAnsi="Arial" w:cs="Arial"/>
          <w:i w:val="0"/>
          <w:sz w:val="22"/>
          <w:szCs w:val="22"/>
        </w:rPr>
        <w:t>ulp en het niet kunnen vinden van een vrijwilliger.</w:t>
      </w:r>
    </w:p>
    <w:p w14:paraId="4DD83CF3" w14:textId="59E6D510" w:rsidR="008321D5" w:rsidRDefault="008321D5" w:rsidP="00F47FEA">
      <w:pPr>
        <w:rPr>
          <w:rFonts w:ascii="Arial" w:hAnsi="Arial" w:cs="Arial"/>
          <w:i w:val="0"/>
          <w:sz w:val="22"/>
          <w:szCs w:val="22"/>
        </w:rPr>
      </w:pPr>
    </w:p>
    <w:p w14:paraId="3C12C649" w14:textId="2D5F625A" w:rsidR="00E1118E" w:rsidRDefault="00BA69A5" w:rsidP="00F47FEA">
      <w:pPr>
        <w:rPr>
          <w:rFonts w:ascii="Arial" w:hAnsi="Arial" w:cs="Arial"/>
          <w:i w:val="0"/>
          <w:sz w:val="22"/>
          <w:szCs w:val="22"/>
        </w:rPr>
      </w:pPr>
      <w:r>
        <w:rPr>
          <w:rFonts w:ascii="Arial" w:hAnsi="Arial" w:cs="Arial"/>
          <w:i w:val="0"/>
          <w:sz w:val="22"/>
          <w:szCs w:val="22"/>
        </w:rPr>
        <w:t xml:space="preserve">De meeste </w:t>
      </w:r>
      <w:r w:rsidR="00F42951">
        <w:rPr>
          <w:rFonts w:ascii="Arial" w:hAnsi="Arial" w:cs="Arial"/>
          <w:i w:val="0"/>
          <w:sz w:val="22"/>
          <w:szCs w:val="22"/>
        </w:rPr>
        <w:t xml:space="preserve">hulpvragen hebben betrekking op vervoer. Daarnaast </w:t>
      </w:r>
      <w:r>
        <w:rPr>
          <w:rFonts w:ascii="Arial" w:hAnsi="Arial" w:cs="Arial"/>
          <w:i w:val="0"/>
          <w:sz w:val="22"/>
          <w:szCs w:val="22"/>
        </w:rPr>
        <w:t xml:space="preserve">wordt er vaak hulpgevraagd </w:t>
      </w:r>
      <w:r w:rsidR="00F42951">
        <w:rPr>
          <w:rFonts w:ascii="Arial" w:hAnsi="Arial" w:cs="Arial"/>
          <w:i w:val="0"/>
          <w:sz w:val="22"/>
          <w:szCs w:val="22"/>
        </w:rPr>
        <w:t>rondom computerproblemen</w:t>
      </w:r>
      <w:r w:rsidR="00FD1A64">
        <w:rPr>
          <w:rFonts w:ascii="Arial" w:hAnsi="Arial" w:cs="Arial"/>
          <w:i w:val="0"/>
          <w:sz w:val="22"/>
          <w:szCs w:val="22"/>
        </w:rPr>
        <w:t xml:space="preserve"> of problemen met de televisie. Vrijwilligers die ingezet kunnen worden voor kleine klussen worden ook regelmatig gevraagd</w:t>
      </w:r>
      <w:r w:rsidR="00E1118E">
        <w:rPr>
          <w:rFonts w:ascii="Arial" w:hAnsi="Arial" w:cs="Arial"/>
          <w:i w:val="0"/>
          <w:sz w:val="22"/>
          <w:szCs w:val="22"/>
        </w:rPr>
        <w:t>.</w:t>
      </w:r>
    </w:p>
    <w:p w14:paraId="738BA797" w14:textId="15C2F9B0" w:rsidR="00FC7DDF" w:rsidRDefault="00FC7DDF" w:rsidP="00F47FEA">
      <w:pPr>
        <w:rPr>
          <w:rFonts w:ascii="Arial" w:hAnsi="Arial" w:cs="Arial"/>
          <w:i w:val="0"/>
          <w:sz w:val="22"/>
          <w:szCs w:val="22"/>
        </w:rPr>
      </w:pPr>
    </w:p>
    <w:p w14:paraId="157E2B3A" w14:textId="4A156275" w:rsidR="00BE28DD" w:rsidRDefault="00BE28DD" w:rsidP="00BD5AF7">
      <w:pPr>
        <w:jc w:val="center"/>
      </w:pPr>
      <w:r w:rsidRPr="00281C86">
        <w:rPr>
          <w:b/>
          <w:u w:val="single"/>
        </w:rPr>
        <w:t xml:space="preserve">OVERZICHT HULPVRAGEN VOOR HEITSER BURENHULP </w:t>
      </w:r>
      <w:r>
        <w:rPr>
          <w:b/>
          <w:u w:val="single"/>
        </w:rPr>
        <w:t>202</w:t>
      </w:r>
      <w:r w:rsidR="00BD5AF7">
        <w:rPr>
          <w:b/>
          <w:u w:val="single"/>
        </w:rPr>
        <w:t>3</w:t>
      </w:r>
    </w:p>
    <w:p w14:paraId="09CE8A95" w14:textId="176D9D18" w:rsidR="00DF63C1" w:rsidRDefault="00585888" w:rsidP="00BA69A5">
      <w:pPr>
        <w:rPr>
          <w:b/>
        </w:rPr>
      </w:pPr>
      <w:r>
        <w:rPr>
          <w:b/>
        </w:rPr>
        <w:object w:dxaOrig="9072" w:dyaOrig="4713" w14:anchorId="63306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35.8pt" o:ole="">
            <v:imagedata r:id="rId9" o:title=""/>
          </v:shape>
          <o:OLEObject Type="Embed" ProgID="Word.Document.12" ShapeID="_x0000_i1025" DrawAspect="Content" ObjectID="_1768132852" r:id="rId10">
            <o:FieldCodes>\s</o:FieldCodes>
          </o:OLEObject>
        </w:object>
      </w:r>
    </w:p>
    <w:p w14:paraId="3C0F94BE" w14:textId="0C4E6FA7" w:rsidR="000A629B" w:rsidRDefault="00481CDC">
      <w:pPr>
        <w:rPr>
          <w:rFonts w:ascii="Arial" w:hAnsi="Arial" w:cs="Arial"/>
          <w:b/>
          <w:i w:val="0"/>
          <w:sz w:val="22"/>
          <w:szCs w:val="22"/>
        </w:rPr>
      </w:pPr>
      <w:r>
        <w:rPr>
          <w:rFonts w:ascii="Arial" w:hAnsi="Arial" w:cs="Arial"/>
          <w:b/>
          <w:i w:val="0"/>
          <w:sz w:val="22"/>
          <w:szCs w:val="22"/>
        </w:rPr>
        <w:t>Eetpunt</w:t>
      </w:r>
    </w:p>
    <w:p w14:paraId="355F2FD3" w14:textId="5908B43A" w:rsidR="00481CDC" w:rsidRDefault="00481CDC">
      <w:pPr>
        <w:rPr>
          <w:rFonts w:ascii="Arial" w:hAnsi="Arial" w:cs="Arial"/>
          <w:bCs/>
          <w:i w:val="0"/>
          <w:sz w:val="22"/>
          <w:szCs w:val="22"/>
        </w:rPr>
      </w:pPr>
      <w:r>
        <w:rPr>
          <w:rFonts w:ascii="Arial" w:hAnsi="Arial" w:cs="Arial"/>
          <w:bCs/>
          <w:i w:val="0"/>
          <w:sz w:val="22"/>
          <w:szCs w:val="22"/>
        </w:rPr>
        <w:t xml:space="preserve">De commissie eetpunt (deze commissie </w:t>
      </w:r>
      <w:r w:rsidR="00673816">
        <w:rPr>
          <w:rFonts w:ascii="Arial" w:hAnsi="Arial" w:cs="Arial"/>
          <w:bCs/>
          <w:i w:val="0"/>
          <w:sz w:val="22"/>
          <w:szCs w:val="22"/>
        </w:rPr>
        <w:t>zorgt</w:t>
      </w:r>
      <w:r>
        <w:rPr>
          <w:rFonts w:ascii="Arial" w:hAnsi="Arial" w:cs="Arial"/>
          <w:bCs/>
          <w:i w:val="0"/>
          <w:sz w:val="22"/>
          <w:szCs w:val="22"/>
        </w:rPr>
        <w:t xml:space="preserve"> namens de Seniorenvereniging en Heitser Burenhulp </w:t>
      </w:r>
      <w:r w:rsidR="00673816">
        <w:rPr>
          <w:rFonts w:ascii="Arial" w:hAnsi="Arial" w:cs="Arial"/>
          <w:bCs/>
          <w:i w:val="0"/>
          <w:sz w:val="22"/>
          <w:szCs w:val="22"/>
        </w:rPr>
        <w:t xml:space="preserve">voor </w:t>
      </w:r>
      <w:r>
        <w:rPr>
          <w:rFonts w:ascii="Arial" w:hAnsi="Arial" w:cs="Arial"/>
          <w:bCs/>
          <w:i w:val="0"/>
          <w:sz w:val="22"/>
          <w:szCs w:val="22"/>
        </w:rPr>
        <w:t>eetpunt</w:t>
      </w:r>
      <w:r w:rsidR="00673816">
        <w:rPr>
          <w:rFonts w:ascii="Arial" w:hAnsi="Arial" w:cs="Arial"/>
          <w:bCs/>
          <w:i w:val="0"/>
          <w:sz w:val="22"/>
          <w:szCs w:val="22"/>
        </w:rPr>
        <w:t>en</w:t>
      </w:r>
      <w:r w:rsidR="00585888">
        <w:rPr>
          <w:rFonts w:ascii="Arial" w:hAnsi="Arial" w:cs="Arial"/>
          <w:bCs/>
          <w:i w:val="0"/>
          <w:sz w:val="22"/>
          <w:szCs w:val="22"/>
        </w:rPr>
        <w:t>) heeft in 2023 elke maand een eetpunt georganiseerd. In 2023 heeft zorgcentrum Beek en Bos voor de eerste keer een eetpunt verzorgd. Op 14 april waren er 120 gasten in de Bombardon voor het deelnemen aan de lentelunch</w:t>
      </w:r>
      <w:r>
        <w:rPr>
          <w:rFonts w:ascii="Arial" w:hAnsi="Arial" w:cs="Arial"/>
          <w:bCs/>
          <w:i w:val="0"/>
          <w:sz w:val="22"/>
          <w:szCs w:val="22"/>
        </w:rPr>
        <w:t>. Het aantal deelnemers in 202</w:t>
      </w:r>
      <w:r w:rsidR="00585888">
        <w:rPr>
          <w:rFonts w:ascii="Arial" w:hAnsi="Arial" w:cs="Arial"/>
          <w:bCs/>
          <w:i w:val="0"/>
          <w:sz w:val="22"/>
          <w:szCs w:val="22"/>
        </w:rPr>
        <w:t>3</w:t>
      </w:r>
      <w:r>
        <w:rPr>
          <w:rFonts w:ascii="Arial" w:hAnsi="Arial" w:cs="Arial"/>
          <w:bCs/>
          <w:i w:val="0"/>
          <w:sz w:val="22"/>
          <w:szCs w:val="22"/>
        </w:rPr>
        <w:t xml:space="preserve"> lag tussen de 40 en 60 deelnemers</w:t>
      </w:r>
      <w:r w:rsidR="00DB6D9F">
        <w:rPr>
          <w:rFonts w:ascii="Arial" w:hAnsi="Arial" w:cs="Arial"/>
          <w:bCs/>
          <w:i w:val="0"/>
          <w:sz w:val="22"/>
          <w:szCs w:val="22"/>
        </w:rPr>
        <w:t xml:space="preserve"> per eetpunt.</w:t>
      </w:r>
    </w:p>
    <w:p w14:paraId="2DC2D64C" w14:textId="77777777" w:rsidR="00481CDC" w:rsidRDefault="00481CDC">
      <w:pPr>
        <w:rPr>
          <w:rFonts w:ascii="Arial" w:hAnsi="Arial" w:cs="Arial"/>
          <w:bCs/>
          <w:i w:val="0"/>
          <w:sz w:val="22"/>
          <w:szCs w:val="22"/>
        </w:rPr>
      </w:pPr>
    </w:p>
    <w:p w14:paraId="5FBE6D42" w14:textId="6858E53C" w:rsidR="009C4B5A" w:rsidRPr="000A629B" w:rsidRDefault="009C4B5A">
      <w:r w:rsidRPr="00A204E5">
        <w:rPr>
          <w:rFonts w:ascii="Arial" w:hAnsi="Arial" w:cs="Arial"/>
          <w:b/>
          <w:i w:val="0"/>
          <w:sz w:val="22"/>
          <w:szCs w:val="22"/>
        </w:rPr>
        <w:t>Contactpersonen</w:t>
      </w:r>
    </w:p>
    <w:p w14:paraId="58825B3D" w14:textId="47750190" w:rsidR="00804237" w:rsidRDefault="007934A4" w:rsidP="002F3CF4">
      <w:pPr>
        <w:rPr>
          <w:rFonts w:ascii="Arial" w:hAnsi="Arial" w:cs="Arial"/>
          <w:i w:val="0"/>
          <w:sz w:val="22"/>
          <w:szCs w:val="22"/>
        </w:rPr>
      </w:pPr>
      <w:r>
        <w:rPr>
          <w:rFonts w:ascii="Arial" w:hAnsi="Arial" w:cs="Arial"/>
          <w:i w:val="0"/>
          <w:sz w:val="22"/>
          <w:szCs w:val="22"/>
        </w:rPr>
        <w:t>In 20</w:t>
      </w:r>
      <w:r w:rsidR="00DF63C1">
        <w:rPr>
          <w:rFonts w:ascii="Arial" w:hAnsi="Arial" w:cs="Arial"/>
          <w:i w:val="0"/>
          <w:sz w:val="22"/>
          <w:szCs w:val="22"/>
        </w:rPr>
        <w:t>2</w:t>
      </w:r>
      <w:r w:rsidR="00180BD8">
        <w:rPr>
          <w:rFonts w:ascii="Arial" w:hAnsi="Arial" w:cs="Arial"/>
          <w:i w:val="0"/>
          <w:sz w:val="22"/>
          <w:szCs w:val="22"/>
        </w:rPr>
        <w:t>3</w:t>
      </w:r>
      <w:r w:rsidR="00DF63C1">
        <w:rPr>
          <w:rFonts w:ascii="Arial" w:hAnsi="Arial" w:cs="Arial"/>
          <w:i w:val="0"/>
          <w:sz w:val="22"/>
          <w:szCs w:val="22"/>
        </w:rPr>
        <w:t xml:space="preserve"> </w:t>
      </w:r>
      <w:r w:rsidR="00804237">
        <w:rPr>
          <w:rFonts w:ascii="Arial" w:hAnsi="Arial" w:cs="Arial"/>
          <w:i w:val="0"/>
          <w:sz w:val="22"/>
          <w:szCs w:val="22"/>
        </w:rPr>
        <w:t>waren de volgende vrijwilligers actief als contactpersoon:</w:t>
      </w:r>
    </w:p>
    <w:p w14:paraId="1BF30AC1" w14:textId="77777777" w:rsidR="00804237" w:rsidRDefault="00804237" w:rsidP="002F3CF4">
      <w:pPr>
        <w:rPr>
          <w:rFonts w:ascii="Arial" w:hAnsi="Arial" w:cs="Arial"/>
          <w:i w:val="0"/>
          <w:sz w:val="22"/>
          <w:szCs w:val="22"/>
        </w:rPr>
      </w:pPr>
      <w:r>
        <w:rPr>
          <w:rFonts w:ascii="Arial" w:hAnsi="Arial" w:cs="Arial"/>
          <w:i w:val="0"/>
          <w:sz w:val="22"/>
          <w:szCs w:val="22"/>
        </w:rPr>
        <w:t>Thea Ve</w:t>
      </w:r>
      <w:r w:rsidR="002F3CF4">
        <w:rPr>
          <w:rFonts w:ascii="Arial" w:hAnsi="Arial" w:cs="Arial"/>
          <w:i w:val="0"/>
          <w:sz w:val="22"/>
          <w:szCs w:val="22"/>
        </w:rPr>
        <w:t>r</w:t>
      </w:r>
      <w:r>
        <w:rPr>
          <w:rFonts w:ascii="Arial" w:hAnsi="Arial" w:cs="Arial"/>
          <w:i w:val="0"/>
          <w:sz w:val="22"/>
          <w:szCs w:val="22"/>
        </w:rPr>
        <w:t>beek</w:t>
      </w:r>
    </w:p>
    <w:p w14:paraId="55F04E8D" w14:textId="77777777" w:rsidR="00804237" w:rsidRDefault="00804237" w:rsidP="002F3CF4">
      <w:pPr>
        <w:rPr>
          <w:rFonts w:ascii="Arial" w:hAnsi="Arial" w:cs="Arial"/>
          <w:i w:val="0"/>
          <w:sz w:val="22"/>
          <w:szCs w:val="22"/>
        </w:rPr>
      </w:pPr>
      <w:r>
        <w:rPr>
          <w:rFonts w:ascii="Arial" w:hAnsi="Arial" w:cs="Arial"/>
          <w:i w:val="0"/>
          <w:sz w:val="22"/>
          <w:szCs w:val="22"/>
        </w:rPr>
        <w:t>Gerrit Houben</w:t>
      </w:r>
    </w:p>
    <w:p w14:paraId="18231685" w14:textId="4A2E7119" w:rsidR="00FC7DDF" w:rsidRDefault="00F06F59" w:rsidP="002F3CF4">
      <w:pPr>
        <w:rPr>
          <w:rFonts w:ascii="Arial" w:hAnsi="Arial" w:cs="Arial"/>
          <w:i w:val="0"/>
          <w:sz w:val="22"/>
          <w:szCs w:val="22"/>
        </w:rPr>
      </w:pPr>
      <w:r>
        <w:rPr>
          <w:rFonts w:ascii="Arial" w:hAnsi="Arial" w:cs="Arial"/>
          <w:i w:val="0"/>
          <w:sz w:val="22"/>
          <w:szCs w:val="22"/>
        </w:rPr>
        <w:t xml:space="preserve">Willemien Hoefnagels </w:t>
      </w:r>
    </w:p>
    <w:p w14:paraId="443EA0BF" w14:textId="60C3AA0E" w:rsidR="00481CDC" w:rsidRPr="00BE79F2" w:rsidRDefault="00481CDC" w:rsidP="002F3CF4">
      <w:pPr>
        <w:rPr>
          <w:rFonts w:ascii="Arial" w:hAnsi="Arial" w:cs="Arial"/>
          <w:i w:val="0"/>
          <w:sz w:val="22"/>
          <w:szCs w:val="22"/>
        </w:rPr>
      </w:pPr>
      <w:r>
        <w:rPr>
          <w:rFonts w:ascii="Arial" w:hAnsi="Arial" w:cs="Arial"/>
          <w:i w:val="0"/>
          <w:sz w:val="22"/>
          <w:szCs w:val="22"/>
        </w:rPr>
        <w:t xml:space="preserve">Elly Jespers </w:t>
      </w:r>
    </w:p>
    <w:p w14:paraId="14F4E68E" w14:textId="77777777" w:rsidR="00FC7DDF" w:rsidRDefault="00FC7DDF">
      <w:pPr>
        <w:rPr>
          <w:rFonts w:ascii="Arial" w:hAnsi="Arial" w:cs="Arial"/>
          <w:b/>
          <w:i w:val="0"/>
          <w:sz w:val="22"/>
          <w:szCs w:val="22"/>
        </w:rPr>
      </w:pPr>
    </w:p>
    <w:p w14:paraId="123D9C65" w14:textId="77777777" w:rsidR="009C4B5A" w:rsidRPr="00A204E5" w:rsidRDefault="009C4B5A">
      <w:pPr>
        <w:rPr>
          <w:rFonts w:ascii="Arial" w:hAnsi="Arial" w:cs="Arial"/>
          <w:b/>
          <w:i w:val="0"/>
          <w:sz w:val="22"/>
          <w:szCs w:val="22"/>
        </w:rPr>
      </w:pPr>
      <w:r w:rsidRPr="00A204E5">
        <w:rPr>
          <w:rFonts w:ascii="Arial" w:hAnsi="Arial" w:cs="Arial"/>
          <w:b/>
          <w:i w:val="0"/>
          <w:sz w:val="22"/>
          <w:szCs w:val="22"/>
        </w:rPr>
        <w:t>Het bestuur</w:t>
      </w:r>
    </w:p>
    <w:p w14:paraId="60A59B1E" w14:textId="4CAEDDEB" w:rsidR="009C4B5A" w:rsidRPr="00A204E5" w:rsidRDefault="00BB6C24">
      <w:pPr>
        <w:rPr>
          <w:rFonts w:ascii="Arial" w:hAnsi="Arial" w:cs="Arial"/>
          <w:i w:val="0"/>
          <w:sz w:val="22"/>
          <w:szCs w:val="22"/>
        </w:rPr>
      </w:pPr>
      <w:r>
        <w:rPr>
          <w:rFonts w:ascii="Arial" w:hAnsi="Arial" w:cs="Arial"/>
          <w:i w:val="0"/>
          <w:sz w:val="22"/>
          <w:szCs w:val="22"/>
        </w:rPr>
        <w:t>In</w:t>
      </w:r>
      <w:r w:rsidR="005C4764">
        <w:rPr>
          <w:rFonts w:ascii="Arial" w:hAnsi="Arial" w:cs="Arial"/>
          <w:i w:val="0"/>
          <w:sz w:val="22"/>
          <w:szCs w:val="22"/>
        </w:rPr>
        <w:t xml:space="preserve"> </w:t>
      </w:r>
      <w:r w:rsidR="00084752">
        <w:rPr>
          <w:rFonts w:ascii="Arial" w:hAnsi="Arial" w:cs="Arial"/>
          <w:i w:val="0"/>
          <w:sz w:val="22"/>
          <w:szCs w:val="22"/>
        </w:rPr>
        <w:t>20</w:t>
      </w:r>
      <w:r w:rsidR="00DF63C1">
        <w:rPr>
          <w:rFonts w:ascii="Arial" w:hAnsi="Arial" w:cs="Arial"/>
          <w:i w:val="0"/>
          <w:sz w:val="22"/>
          <w:szCs w:val="22"/>
        </w:rPr>
        <w:t>2</w:t>
      </w:r>
      <w:r w:rsidR="00180BD8">
        <w:rPr>
          <w:rFonts w:ascii="Arial" w:hAnsi="Arial" w:cs="Arial"/>
          <w:i w:val="0"/>
          <w:sz w:val="22"/>
          <w:szCs w:val="22"/>
        </w:rPr>
        <w:t>3</w:t>
      </w:r>
      <w:r w:rsidR="002D56F7" w:rsidRPr="005C4764">
        <w:rPr>
          <w:rFonts w:ascii="Arial" w:hAnsi="Arial" w:cs="Arial"/>
          <w:i w:val="0"/>
          <w:sz w:val="22"/>
          <w:szCs w:val="22"/>
        </w:rPr>
        <w:t xml:space="preserve"> </w:t>
      </w:r>
      <w:r w:rsidR="009C4B5A" w:rsidRPr="00A204E5">
        <w:rPr>
          <w:rFonts w:ascii="Arial" w:hAnsi="Arial" w:cs="Arial"/>
          <w:i w:val="0"/>
          <w:sz w:val="22"/>
          <w:szCs w:val="22"/>
        </w:rPr>
        <w:t>was het bestuur als volgt samengesteld:</w:t>
      </w:r>
    </w:p>
    <w:p w14:paraId="4C3CB23A" w14:textId="347043E8" w:rsidR="009C4B5A" w:rsidRPr="00A204E5" w:rsidRDefault="00FC7DDF">
      <w:pPr>
        <w:rPr>
          <w:rFonts w:ascii="Arial" w:hAnsi="Arial" w:cs="Arial"/>
          <w:i w:val="0"/>
          <w:sz w:val="22"/>
          <w:szCs w:val="22"/>
        </w:rPr>
      </w:pPr>
      <w:r>
        <w:rPr>
          <w:rFonts w:ascii="Arial" w:hAnsi="Arial" w:cs="Arial"/>
          <w:i w:val="0"/>
          <w:sz w:val="22"/>
          <w:szCs w:val="22"/>
        </w:rPr>
        <w:t xml:space="preserve">Har </w:t>
      </w:r>
      <w:r w:rsidR="00EC7329" w:rsidRPr="00A204E5">
        <w:rPr>
          <w:rFonts w:ascii="Arial" w:hAnsi="Arial" w:cs="Arial"/>
          <w:i w:val="0"/>
          <w:sz w:val="22"/>
          <w:szCs w:val="22"/>
        </w:rPr>
        <w:t xml:space="preserve"> Boonen, voorzitter</w:t>
      </w:r>
    </w:p>
    <w:p w14:paraId="7F0C1042" w14:textId="25C001CE" w:rsidR="00585888" w:rsidRDefault="00FC7DDF">
      <w:pPr>
        <w:rPr>
          <w:rFonts w:ascii="Arial" w:hAnsi="Arial" w:cs="Arial"/>
          <w:i w:val="0"/>
          <w:sz w:val="22"/>
          <w:szCs w:val="22"/>
        </w:rPr>
      </w:pPr>
      <w:r>
        <w:rPr>
          <w:rFonts w:ascii="Arial" w:hAnsi="Arial" w:cs="Arial"/>
          <w:i w:val="0"/>
          <w:sz w:val="22"/>
          <w:szCs w:val="22"/>
        </w:rPr>
        <w:t>Wilma</w:t>
      </w:r>
      <w:r w:rsidR="007167CC">
        <w:rPr>
          <w:rFonts w:ascii="Arial" w:hAnsi="Arial" w:cs="Arial"/>
          <w:i w:val="0"/>
          <w:sz w:val="22"/>
          <w:szCs w:val="22"/>
        </w:rPr>
        <w:t xml:space="preserve"> </w:t>
      </w:r>
      <w:r w:rsidR="00F06F59">
        <w:rPr>
          <w:rFonts w:ascii="Arial" w:hAnsi="Arial" w:cs="Arial"/>
          <w:i w:val="0"/>
          <w:sz w:val="22"/>
          <w:szCs w:val="22"/>
        </w:rPr>
        <w:t>Dorscheidt</w:t>
      </w:r>
      <w:r w:rsidR="004B3012">
        <w:rPr>
          <w:rFonts w:ascii="Arial" w:hAnsi="Arial" w:cs="Arial"/>
          <w:i w:val="0"/>
          <w:sz w:val="22"/>
          <w:szCs w:val="22"/>
        </w:rPr>
        <w:t>, secretaris</w:t>
      </w:r>
      <w:r w:rsidR="00C27BD1">
        <w:rPr>
          <w:rFonts w:ascii="Arial" w:hAnsi="Arial" w:cs="Arial"/>
          <w:i w:val="0"/>
          <w:sz w:val="22"/>
          <w:szCs w:val="22"/>
        </w:rPr>
        <w:t xml:space="preserve"> </w:t>
      </w:r>
    </w:p>
    <w:p w14:paraId="1ECFB1F7" w14:textId="11BE71B9" w:rsidR="00FC7DDF" w:rsidRDefault="00FC7DDF">
      <w:pPr>
        <w:rPr>
          <w:rFonts w:ascii="Arial" w:hAnsi="Arial" w:cs="Arial"/>
          <w:i w:val="0"/>
          <w:sz w:val="22"/>
          <w:szCs w:val="22"/>
        </w:rPr>
      </w:pPr>
      <w:r>
        <w:rPr>
          <w:rFonts w:ascii="Arial" w:hAnsi="Arial" w:cs="Arial"/>
          <w:i w:val="0"/>
          <w:sz w:val="22"/>
          <w:szCs w:val="22"/>
        </w:rPr>
        <w:t>Cor</w:t>
      </w:r>
      <w:r w:rsidR="002D56F7">
        <w:rPr>
          <w:rFonts w:ascii="Arial" w:hAnsi="Arial" w:cs="Arial"/>
          <w:i w:val="0"/>
          <w:sz w:val="22"/>
          <w:szCs w:val="22"/>
        </w:rPr>
        <w:t xml:space="preserve"> Voermans, penningmeester</w:t>
      </w:r>
    </w:p>
    <w:p w14:paraId="20EB06AE" w14:textId="32FFCD47" w:rsidR="00FC7DDF" w:rsidRDefault="00FC7DDF">
      <w:pPr>
        <w:rPr>
          <w:rFonts w:ascii="Arial" w:hAnsi="Arial" w:cs="Arial"/>
          <w:i w:val="0"/>
          <w:sz w:val="22"/>
          <w:szCs w:val="22"/>
        </w:rPr>
      </w:pPr>
      <w:r>
        <w:rPr>
          <w:rFonts w:ascii="Arial" w:hAnsi="Arial" w:cs="Arial"/>
          <w:i w:val="0"/>
          <w:sz w:val="22"/>
          <w:szCs w:val="22"/>
        </w:rPr>
        <w:t xml:space="preserve">Diny </w:t>
      </w:r>
      <w:r w:rsidR="00EC7329" w:rsidRPr="00A204E5">
        <w:rPr>
          <w:rFonts w:ascii="Arial" w:hAnsi="Arial" w:cs="Arial"/>
          <w:i w:val="0"/>
          <w:sz w:val="22"/>
          <w:szCs w:val="22"/>
        </w:rPr>
        <w:t>Ja</w:t>
      </w:r>
      <w:r w:rsidR="003B263D" w:rsidRPr="00A204E5">
        <w:rPr>
          <w:rFonts w:ascii="Arial" w:hAnsi="Arial" w:cs="Arial"/>
          <w:i w:val="0"/>
          <w:sz w:val="22"/>
          <w:szCs w:val="22"/>
        </w:rPr>
        <w:t>kobs, lid</w:t>
      </w:r>
    </w:p>
    <w:p w14:paraId="736C12A8" w14:textId="43C9230B" w:rsidR="003B263D" w:rsidRDefault="00FC7DDF">
      <w:pPr>
        <w:rPr>
          <w:rFonts w:ascii="Arial" w:hAnsi="Arial" w:cs="Arial"/>
          <w:i w:val="0"/>
          <w:sz w:val="22"/>
          <w:szCs w:val="22"/>
        </w:rPr>
      </w:pPr>
      <w:r>
        <w:rPr>
          <w:rFonts w:ascii="Arial" w:hAnsi="Arial" w:cs="Arial"/>
          <w:i w:val="0"/>
          <w:sz w:val="22"/>
          <w:szCs w:val="22"/>
        </w:rPr>
        <w:t>Ria</w:t>
      </w:r>
      <w:r w:rsidR="003B263D" w:rsidRPr="00A204E5">
        <w:rPr>
          <w:rFonts w:ascii="Arial" w:hAnsi="Arial" w:cs="Arial"/>
          <w:i w:val="0"/>
          <w:sz w:val="22"/>
          <w:szCs w:val="22"/>
        </w:rPr>
        <w:t xml:space="preserve"> Stakenborg</w:t>
      </w:r>
      <w:r w:rsidR="002D56F7">
        <w:rPr>
          <w:rFonts w:ascii="Arial" w:hAnsi="Arial" w:cs="Arial"/>
          <w:i w:val="0"/>
          <w:sz w:val="22"/>
          <w:szCs w:val="22"/>
        </w:rPr>
        <w:t>, lid</w:t>
      </w:r>
    </w:p>
    <w:p w14:paraId="76930F79" w14:textId="36E045BB" w:rsidR="00BE79F2" w:rsidRDefault="00BE79F2">
      <w:pPr>
        <w:rPr>
          <w:rFonts w:ascii="Arial" w:hAnsi="Arial" w:cs="Arial"/>
          <w:i w:val="0"/>
          <w:sz w:val="22"/>
          <w:szCs w:val="22"/>
        </w:rPr>
      </w:pPr>
    </w:p>
    <w:p w14:paraId="564F5703" w14:textId="059AE195" w:rsidR="000A629B" w:rsidRDefault="003B263D" w:rsidP="000A629B">
      <w:pPr>
        <w:rPr>
          <w:rFonts w:ascii="Arial" w:hAnsi="Arial" w:cs="Arial"/>
          <w:i w:val="0"/>
          <w:sz w:val="22"/>
          <w:szCs w:val="22"/>
        </w:rPr>
      </w:pPr>
      <w:r w:rsidRPr="00A204E5">
        <w:rPr>
          <w:rFonts w:ascii="Arial" w:hAnsi="Arial" w:cs="Arial"/>
          <w:b/>
          <w:i w:val="0"/>
          <w:sz w:val="22"/>
          <w:szCs w:val="22"/>
        </w:rPr>
        <w:t>Promotieactiviteiten</w:t>
      </w:r>
      <w:r w:rsidR="000A629B" w:rsidRPr="000A629B">
        <w:rPr>
          <w:rFonts w:ascii="Arial" w:hAnsi="Arial" w:cs="Arial"/>
          <w:i w:val="0"/>
          <w:sz w:val="22"/>
          <w:szCs w:val="22"/>
        </w:rPr>
        <w:t xml:space="preserve"> </w:t>
      </w:r>
    </w:p>
    <w:p w14:paraId="2A86E5F6" w14:textId="77777777" w:rsidR="001404D1" w:rsidRDefault="000A629B" w:rsidP="001404D1">
      <w:pPr>
        <w:rPr>
          <w:rFonts w:ascii="Arial" w:hAnsi="Arial" w:cs="Arial"/>
          <w:i w:val="0"/>
          <w:sz w:val="22"/>
          <w:szCs w:val="22"/>
        </w:rPr>
      </w:pPr>
      <w:r w:rsidRPr="00A204E5">
        <w:rPr>
          <w:rFonts w:ascii="Arial" w:hAnsi="Arial" w:cs="Arial"/>
          <w:i w:val="0"/>
          <w:sz w:val="22"/>
          <w:szCs w:val="22"/>
        </w:rPr>
        <w:t xml:space="preserve">Het bestuur is er zich van bewust dat naamsbekendheid van Heitser Buren Hulp belangrijk </w:t>
      </w:r>
      <w:r w:rsidR="001404D1" w:rsidRPr="001404D1">
        <w:rPr>
          <w:rFonts w:ascii="Arial" w:hAnsi="Arial" w:cs="Arial"/>
          <w:i w:val="0"/>
          <w:sz w:val="22"/>
          <w:szCs w:val="22"/>
        </w:rPr>
        <w:t xml:space="preserve">is. Wanneer hulpvragers hun positieve ervaringen delen met anderen is dit een goede </w:t>
      </w:r>
    </w:p>
    <w:p w14:paraId="1430DE05" w14:textId="77777777" w:rsidR="001404D1" w:rsidRPr="001404D1" w:rsidRDefault="001404D1" w:rsidP="001404D1">
      <w:pPr>
        <w:rPr>
          <w:rFonts w:ascii="Arial" w:hAnsi="Arial" w:cs="Arial"/>
          <w:i w:val="0"/>
          <w:sz w:val="22"/>
          <w:szCs w:val="22"/>
        </w:rPr>
      </w:pPr>
      <w:r w:rsidRPr="001404D1">
        <w:rPr>
          <w:rFonts w:ascii="Arial" w:hAnsi="Arial" w:cs="Arial"/>
          <w:i w:val="0"/>
          <w:sz w:val="22"/>
          <w:szCs w:val="22"/>
        </w:rPr>
        <w:t xml:space="preserve">reclame voor onze organisatie. Het werven van vrijwilligers blijft belangrijk. </w:t>
      </w:r>
    </w:p>
    <w:p w14:paraId="1531C25A" w14:textId="77777777" w:rsidR="001404D1" w:rsidRDefault="001404D1" w:rsidP="001404D1">
      <w:pPr>
        <w:tabs>
          <w:tab w:val="left" w:pos="426"/>
        </w:tabs>
        <w:spacing w:line="240" w:lineRule="auto"/>
        <w:rPr>
          <w:rFonts w:ascii="Arial" w:hAnsi="Arial" w:cs="Arial"/>
          <w:b/>
          <w:bCs/>
          <w:i w:val="0"/>
          <w:sz w:val="22"/>
          <w:szCs w:val="22"/>
        </w:rPr>
      </w:pPr>
      <w:bookmarkStart w:id="0" w:name="_Hlk124799992"/>
    </w:p>
    <w:p w14:paraId="39B37F6D" w14:textId="77777777" w:rsidR="00FC0E62" w:rsidRDefault="001404D1" w:rsidP="00FC0E62">
      <w:pPr>
        <w:tabs>
          <w:tab w:val="left" w:pos="426"/>
        </w:tabs>
        <w:spacing w:line="240" w:lineRule="auto"/>
        <w:rPr>
          <w:rFonts w:ascii="Arial" w:hAnsi="Arial" w:cs="Arial"/>
          <w:i w:val="0"/>
          <w:sz w:val="22"/>
          <w:szCs w:val="22"/>
        </w:rPr>
      </w:pPr>
      <w:r w:rsidRPr="00FA7F94">
        <w:rPr>
          <w:rFonts w:ascii="Arial" w:hAnsi="Arial" w:cs="Arial"/>
          <w:b/>
          <w:bCs/>
          <w:i w:val="0"/>
          <w:sz w:val="22"/>
          <w:szCs w:val="22"/>
        </w:rPr>
        <w:t>Financieel jaarverslag 202</w:t>
      </w:r>
      <w:r>
        <w:rPr>
          <w:rFonts w:ascii="Arial" w:hAnsi="Arial" w:cs="Arial"/>
          <w:b/>
          <w:bCs/>
          <w:i w:val="0"/>
          <w:sz w:val="22"/>
          <w:szCs w:val="22"/>
        </w:rPr>
        <w:t>3</w:t>
      </w:r>
      <w:r w:rsidRPr="001404D1">
        <w:rPr>
          <w:rFonts w:ascii="Arial" w:hAnsi="Arial" w:cs="Arial"/>
          <w:i w:val="0"/>
          <w:sz w:val="22"/>
          <w:szCs w:val="22"/>
        </w:rPr>
        <w:t xml:space="preserve"> </w:t>
      </w:r>
    </w:p>
    <w:p w14:paraId="1A853F04" w14:textId="6CD16F9B" w:rsidR="00FC0E62" w:rsidRDefault="00FC0E62" w:rsidP="00FC0E62">
      <w:pPr>
        <w:tabs>
          <w:tab w:val="left" w:pos="426"/>
        </w:tabs>
        <w:spacing w:line="240" w:lineRule="auto"/>
        <w:rPr>
          <w:rFonts w:ascii="Arial" w:hAnsi="Arial" w:cs="Arial"/>
          <w:b/>
          <w:bCs/>
          <w:i w:val="0"/>
          <w:sz w:val="22"/>
          <w:szCs w:val="22"/>
        </w:rPr>
      </w:pPr>
      <w:r w:rsidRPr="00180BD8">
        <w:rPr>
          <w:rFonts w:ascii="Arial" w:hAnsi="Arial" w:cs="Arial"/>
          <w:i w:val="0"/>
          <w:sz w:val="22"/>
          <w:szCs w:val="22"/>
        </w:rPr>
        <w:t>In onderstaand overzicht worden de uitgaven en inkomsten van Heitser Buren Hulp weerg</w:t>
      </w:r>
      <w:r>
        <w:rPr>
          <w:rFonts w:ascii="Arial" w:hAnsi="Arial" w:cs="Arial"/>
          <w:i w:val="0"/>
          <w:sz w:val="22"/>
          <w:szCs w:val="22"/>
        </w:rPr>
        <w:t>egeven.</w:t>
      </w:r>
    </w:p>
    <w:p w14:paraId="04CF3E9F" w14:textId="77777777" w:rsidR="00FC0E62" w:rsidRDefault="00FC0E62" w:rsidP="00FC0E62">
      <w:pPr>
        <w:tabs>
          <w:tab w:val="left" w:pos="426"/>
        </w:tabs>
        <w:spacing w:line="240" w:lineRule="auto"/>
        <w:rPr>
          <w:rFonts w:ascii="Arial" w:hAnsi="Arial" w:cs="Arial"/>
          <w:b/>
          <w:bCs/>
          <w:i w:val="0"/>
          <w:sz w:val="22"/>
          <w:szCs w:val="22"/>
        </w:rPr>
      </w:pPr>
    </w:p>
    <w:p w14:paraId="7AC0F25E" w14:textId="1DA20CCA" w:rsidR="001404D1" w:rsidRDefault="001404D1" w:rsidP="001404D1">
      <w:pPr>
        <w:tabs>
          <w:tab w:val="left" w:pos="426"/>
        </w:tabs>
        <w:spacing w:line="240" w:lineRule="auto"/>
        <w:rPr>
          <w:rFonts w:ascii="Arial" w:hAnsi="Arial" w:cs="Arial"/>
          <w:i w:val="0"/>
          <w:sz w:val="22"/>
          <w:szCs w:val="22"/>
        </w:rPr>
      </w:pPr>
    </w:p>
    <w:bookmarkEnd w:id="0"/>
    <w:p w14:paraId="36316455" w14:textId="30F9C153" w:rsidR="001404D1" w:rsidRDefault="001404D1" w:rsidP="001404D1">
      <w:pPr>
        <w:tabs>
          <w:tab w:val="left" w:pos="426"/>
        </w:tabs>
        <w:spacing w:line="240" w:lineRule="auto"/>
        <w:rPr>
          <w:rFonts w:ascii="Arial" w:hAnsi="Arial" w:cs="Arial"/>
          <w:i w:val="0"/>
          <w:sz w:val="22"/>
          <w:szCs w:val="22"/>
        </w:rPr>
      </w:pPr>
    </w:p>
    <w:p w14:paraId="1FE2EE64" w14:textId="77777777" w:rsidR="001404D1" w:rsidRDefault="001404D1" w:rsidP="001404D1">
      <w:pPr>
        <w:tabs>
          <w:tab w:val="left" w:pos="426"/>
        </w:tabs>
        <w:spacing w:line="240" w:lineRule="auto"/>
        <w:rPr>
          <w:rFonts w:ascii="Arial" w:hAnsi="Arial" w:cs="Arial"/>
          <w:i w:val="0"/>
          <w:sz w:val="22"/>
          <w:szCs w:val="22"/>
        </w:rPr>
      </w:pPr>
    </w:p>
    <w:p w14:paraId="5FE0402D" w14:textId="35961DE6" w:rsidR="001404D1" w:rsidRDefault="001404D1" w:rsidP="001404D1">
      <w:pPr>
        <w:tabs>
          <w:tab w:val="left" w:pos="426"/>
        </w:tabs>
        <w:spacing w:line="240" w:lineRule="auto"/>
        <w:rPr>
          <w:rFonts w:ascii="Arial" w:hAnsi="Arial" w:cs="Arial"/>
          <w:i w:val="0"/>
          <w:sz w:val="22"/>
          <w:szCs w:val="22"/>
        </w:rPr>
      </w:pPr>
    </w:p>
    <w:p w14:paraId="094A41FC" w14:textId="390AF3FC" w:rsidR="001404D1" w:rsidRDefault="001404D1" w:rsidP="001404D1">
      <w:pPr>
        <w:rPr>
          <w:rFonts w:ascii="Arial" w:hAnsi="Arial" w:cs="Arial"/>
          <w:b/>
          <w:bCs/>
          <w:i w:val="0"/>
          <w:sz w:val="22"/>
          <w:szCs w:val="22"/>
        </w:rPr>
      </w:pPr>
    </w:p>
    <w:p w14:paraId="5A2CD657" w14:textId="31C21C84" w:rsidR="001404D1" w:rsidRDefault="001404D1" w:rsidP="001404D1">
      <w:pPr>
        <w:rPr>
          <w:rFonts w:ascii="Arial" w:hAnsi="Arial" w:cs="Arial"/>
          <w:i w:val="0"/>
          <w:sz w:val="22"/>
          <w:szCs w:val="22"/>
        </w:rPr>
      </w:pPr>
    </w:p>
    <w:p w14:paraId="0FAF9110" w14:textId="77777777" w:rsidR="001404D1" w:rsidRDefault="001404D1" w:rsidP="001404D1">
      <w:pPr>
        <w:rPr>
          <w:rFonts w:ascii="Arial" w:hAnsi="Arial" w:cs="Arial"/>
          <w:i w:val="0"/>
          <w:sz w:val="22"/>
          <w:szCs w:val="22"/>
        </w:rPr>
      </w:pPr>
    </w:p>
    <w:p w14:paraId="5BC86B54" w14:textId="77777777" w:rsidR="001404D1" w:rsidRDefault="001404D1" w:rsidP="001404D1">
      <w:pPr>
        <w:rPr>
          <w:rFonts w:ascii="Arial" w:hAnsi="Arial" w:cs="Arial"/>
          <w:i w:val="0"/>
          <w:sz w:val="22"/>
          <w:szCs w:val="22"/>
        </w:rPr>
      </w:pPr>
    </w:p>
    <w:p w14:paraId="1658E77A" w14:textId="77777777" w:rsidR="001404D1" w:rsidRDefault="001404D1" w:rsidP="001404D1">
      <w:pPr>
        <w:rPr>
          <w:rFonts w:ascii="Arial" w:hAnsi="Arial" w:cs="Arial"/>
          <w:i w:val="0"/>
          <w:sz w:val="22"/>
          <w:szCs w:val="22"/>
        </w:rPr>
      </w:pPr>
    </w:p>
    <w:p w14:paraId="14B980C9" w14:textId="77777777" w:rsidR="001404D1" w:rsidRDefault="001404D1" w:rsidP="001404D1">
      <w:pPr>
        <w:rPr>
          <w:rFonts w:ascii="Arial" w:hAnsi="Arial" w:cs="Arial"/>
          <w:i w:val="0"/>
          <w:sz w:val="22"/>
          <w:szCs w:val="22"/>
        </w:rPr>
      </w:pPr>
    </w:p>
    <w:p w14:paraId="2BECC371" w14:textId="59A4DD18" w:rsidR="000A629B" w:rsidRDefault="000A629B" w:rsidP="000A629B">
      <w:pPr>
        <w:rPr>
          <w:rFonts w:ascii="Arial" w:hAnsi="Arial" w:cs="Arial"/>
          <w:i w:val="0"/>
          <w:sz w:val="22"/>
          <w:szCs w:val="22"/>
        </w:rPr>
      </w:pPr>
    </w:p>
    <w:p w14:paraId="25B86895" w14:textId="77777777" w:rsidR="001404D1" w:rsidRDefault="001404D1" w:rsidP="000A629B">
      <w:pPr>
        <w:rPr>
          <w:rFonts w:ascii="Arial" w:hAnsi="Arial" w:cs="Arial"/>
          <w:i w:val="0"/>
          <w:sz w:val="22"/>
          <w:szCs w:val="22"/>
        </w:rPr>
      </w:pPr>
    </w:p>
    <w:p w14:paraId="2590095F" w14:textId="77777777" w:rsidR="001404D1" w:rsidRDefault="001404D1" w:rsidP="000A629B">
      <w:pPr>
        <w:rPr>
          <w:rFonts w:ascii="Arial" w:hAnsi="Arial" w:cs="Arial"/>
          <w:i w:val="0"/>
          <w:sz w:val="22"/>
          <w:szCs w:val="22"/>
        </w:rPr>
      </w:pPr>
    </w:p>
    <w:p w14:paraId="23CCF48B" w14:textId="77777777" w:rsidR="00F538F7" w:rsidRDefault="00F538F7" w:rsidP="00180BD8">
      <w:pPr>
        <w:tabs>
          <w:tab w:val="left" w:pos="426"/>
        </w:tabs>
        <w:spacing w:line="240" w:lineRule="auto"/>
        <w:rPr>
          <w:rFonts w:ascii="Arial" w:hAnsi="Arial" w:cs="Arial"/>
          <w:i w:val="0"/>
          <w:sz w:val="22"/>
          <w:szCs w:val="22"/>
        </w:rPr>
      </w:pPr>
    </w:p>
    <w:p w14:paraId="03AC68E4" w14:textId="77777777" w:rsidR="00FC0E62" w:rsidRDefault="00FC0E62" w:rsidP="00180BD8">
      <w:pPr>
        <w:tabs>
          <w:tab w:val="left" w:pos="426"/>
        </w:tabs>
        <w:spacing w:line="240" w:lineRule="auto"/>
        <w:rPr>
          <w:rFonts w:ascii="Arial" w:hAnsi="Arial" w:cs="Arial"/>
          <w:i w:val="0"/>
          <w:sz w:val="22"/>
          <w:szCs w:val="22"/>
        </w:rPr>
      </w:pPr>
    </w:p>
    <w:p w14:paraId="5BAFAC3B" w14:textId="77777777" w:rsidR="001404D1" w:rsidRDefault="001404D1" w:rsidP="001404D1"/>
    <w:tbl>
      <w:tblPr>
        <w:tblpPr w:leftFromText="141" w:rightFromText="141" w:vertAnchor="page" w:horzAnchor="margin" w:tblpXSpec="center" w:tblpY="361"/>
        <w:tblW w:w="11196" w:type="dxa"/>
        <w:tblCellMar>
          <w:left w:w="70" w:type="dxa"/>
          <w:right w:w="70" w:type="dxa"/>
        </w:tblCellMar>
        <w:tblLook w:val="04A0" w:firstRow="1" w:lastRow="0" w:firstColumn="1" w:lastColumn="0" w:noHBand="0" w:noVBand="1"/>
      </w:tblPr>
      <w:tblGrid>
        <w:gridCol w:w="843"/>
        <w:gridCol w:w="1087"/>
        <w:gridCol w:w="5080"/>
        <w:gridCol w:w="253"/>
        <w:gridCol w:w="1274"/>
        <w:gridCol w:w="1363"/>
        <w:gridCol w:w="1296"/>
      </w:tblGrid>
      <w:tr w:rsidR="00FC0E62" w:rsidRPr="00D23EC9" w14:paraId="73343238" w14:textId="77777777" w:rsidTr="00FC0E62">
        <w:trPr>
          <w:trHeight w:val="537"/>
        </w:trPr>
        <w:tc>
          <w:tcPr>
            <w:tcW w:w="11196" w:type="dxa"/>
            <w:gridSpan w:val="7"/>
            <w:tcBorders>
              <w:top w:val="nil"/>
              <w:left w:val="nil"/>
              <w:bottom w:val="nil"/>
              <w:right w:val="nil"/>
            </w:tcBorders>
            <w:shd w:val="clear" w:color="auto" w:fill="auto"/>
            <w:noWrap/>
            <w:vAlign w:val="bottom"/>
            <w:hideMark/>
          </w:tcPr>
          <w:p w14:paraId="0EB3BA79" w14:textId="77777777" w:rsidR="00FC0E62" w:rsidRPr="001404D1" w:rsidRDefault="00FC0E62" w:rsidP="00FC0E62">
            <w:pPr>
              <w:spacing w:line="240" w:lineRule="auto"/>
              <w:rPr>
                <w:rFonts w:ascii="Cambria" w:eastAsia="Times New Roman" w:hAnsi="Cambria" w:cs="Times New Roman"/>
                <w:color w:val="FF0000"/>
                <w:sz w:val="22"/>
                <w:szCs w:val="22"/>
                <w:lang w:eastAsia="nl-NL"/>
              </w:rPr>
            </w:pPr>
          </w:p>
          <w:p w14:paraId="20056244" w14:textId="77777777" w:rsidR="00FC0E62" w:rsidRPr="001404D1" w:rsidRDefault="00FC0E62" w:rsidP="00FC0E62">
            <w:pPr>
              <w:spacing w:line="240" w:lineRule="auto"/>
              <w:rPr>
                <w:rFonts w:ascii="Cambria" w:eastAsia="Times New Roman" w:hAnsi="Cambria" w:cs="Times New Roman"/>
                <w:color w:val="FF0000"/>
                <w:sz w:val="22"/>
                <w:szCs w:val="22"/>
                <w:lang w:eastAsia="nl-NL"/>
              </w:rPr>
            </w:pPr>
          </w:p>
          <w:p w14:paraId="099787EC" w14:textId="77777777" w:rsidR="00FC0E62" w:rsidRDefault="00FC0E62" w:rsidP="00FC0E62">
            <w:pPr>
              <w:spacing w:line="240" w:lineRule="auto"/>
              <w:rPr>
                <w:rFonts w:ascii="Cambria" w:eastAsia="Times New Roman" w:hAnsi="Cambria" w:cs="Times New Roman"/>
                <w:color w:val="FF0000"/>
                <w:sz w:val="22"/>
                <w:szCs w:val="22"/>
                <w:lang w:eastAsia="nl-NL"/>
              </w:rPr>
            </w:pPr>
          </w:p>
          <w:p w14:paraId="15462B93" w14:textId="77777777" w:rsidR="00FC0E62" w:rsidRDefault="00FC0E62" w:rsidP="00FC0E62">
            <w:pPr>
              <w:spacing w:line="240" w:lineRule="auto"/>
              <w:rPr>
                <w:rFonts w:ascii="Cambria" w:eastAsia="Times New Roman" w:hAnsi="Cambria" w:cs="Times New Roman"/>
                <w:color w:val="FF0000"/>
                <w:sz w:val="22"/>
                <w:szCs w:val="22"/>
                <w:lang w:eastAsia="nl-NL"/>
              </w:rPr>
            </w:pPr>
          </w:p>
          <w:p w14:paraId="40025AC7" w14:textId="77777777" w:rsidR="00FC0E62" w:rsidRPr="001404D1" w:rsidRDefault="00FC0E62" w:rsidP="00FC0E62">
            <w:pPr>
              <w:spacing w:line="240" w:lineRule="auto"/>
              <w:rPr>
                <w:rFonts w:ascii="Cambria" w:eastAsia="Times New Roman" w:hAnsi="Cambria" w:cs="Times New Roman"/>
                <w:color w:val="FF0000"/>
                <w:sz w:val="22"/>
                <w:szCs w:val="22"/>
                <w:lang w:eastAsia="nl-NL"/>
              </w:rPr>
            </w:pPr>
          </w:p>
          <w:p w14:paraId="35A5B413" w14:textId="77777777" w:rsidR="00FC0E62" w:rsidRDefault="00FC0E62" w:rsidP="00FC0E62">
            <w:pPr>
              <w:spacing w:line="240" w:lineRule="auto"/>
              <w:rPr>
                <w:rFonts w:ascii="Cambria" w:eastAsia="Times New Roman" w:hAnsi="Cambria" w:cs="Times New Roman"/>
                <w:color w:val="FF0000"/>
                <w:sz w:val="40"/>
                <w:szCs w:val="40"/>
                <w:lang w:eastAsia="nl-NL"/>
              </w:rPr>
            </w:pPr>
          </w:p>
          <w:p w14:paraId="35615CDC" w14:textId="0840B67E" w:rsidR="00FC0E62" w:rsidRPr="00D23EC9" w:rsidRDefault="00FC0E62" w:rsidP="00FC0E62">
            <w:pPr>
              <w:spacing w:line="240" w:lineRule="auto"/>
              <w:rPr>
                <w:rFonts w:ascii="Cambria" w:eastAsia="Times New Roman" w:hAnsi="Cambria" w:cs="Times New Roman"/>
                <w:color w:val="FF0000"/>
                <w:sz w:val="40"/>
                <w:szCs w:val="40"/>
                <w:lang w:eastAsia="nl-NL"/>
              </w:rPr>
            </w:pPr>
            <w:r w:rsidRPr="00D23EC9">
              <w:rPr>
                <w:rFonts w:ascii="Cambria" w:eastAsia="Times New Roman" w:hAnsi="Cambria" w:cs="Times New Roman"/>
                <w:color w:val="FF0000"/>
                <w:sz w:val="40"/>
                <w:szCs w:val="40"/>
                <w:lang w:eastAsia="nl-NL"/>
              </w:rPr>
              <w:t>Financiële administratie Heitser Buren Hulp</w:t>
            </w:r>
          </w:p>
        </w:tc>
      </w:tr>
      <w:tr w:rsidR="00FC0E62" w:rsidRPr="00D23EC9" w14:paraId="67373765" w14:textId="77777777" w:rsidTr="00FC0E62">
        <w:trPr>
          <w:trHeight w:val="88"/>
        </w:trPr>
        <w:tc>
          <w:tcPr>
            <w:tcW w:w="843" w:type="dxa"/>
            <w:tcBorders>
              <w:top w:val="nil"/>
              <w:left w:val="nil"/>
              <w:bottom w:val="nil"/>
              <w:right w:val="nil"/>
            </w:tcBorders>
            <w:shd w:val="clear" w:color="auto" w:fill="auto"/>
            <w:noWrap/>
            <w:vAlign w:val="center"/>
            <w:hideMark/>
          </w:tcPr>
          <w:p w14:paraId="3477876E" w14:textId="77777777" w:rsidR="00FC0E62" w:rsidRPr="00D23EC9" w:rsidRDefault="00FC0E62" w:rsidP="00FC0E62">
            <w:pPr>
              <w:spacing w:line="240" w:lineRule="auto"/>
              <w:rPr>
                <w:rFonts w:ascii="Cambria" w:eastAsia="Times New Roman" w:hAnsi="Cambria" w:cs="Times New Roman"/>
                <w:color w:val="FF0000"/>
                <w:sz w:val="40"/>
                <w:szCs w:val="40"/>
                <w:lang w:eastAsia="nl-NL"/>
              </w:rPr>
            </w:pPr>
          </w:p>
        </w:tc>
        <w:tc>
          <w:tcPr>
            <w:tcW w:w="1087" w:type="dxa"/>
            <w:tcBorders>
              <w:top w:val="nil"/>
              <w:left w:val="nil"/>
              <w:bottom w:val="nil"/>
              <w:right w:val="nil"/>
            </w:tcBorders>
            <w:shd w:val="clear" w:color="auto" w:fill="auto"/>
            <w:noWrap/>
            <w:vAlign w:val="center"/>
            <w:hideMark/>
          </w:tcPr>
          <w:p w14:paraId="68934ED1"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nil"/>
              <w:left w:val="nil"/>
              <w:bottom w:val="nil"/>
              <w:right w:val="nil"/>
            </w:tcBorders>
            <w:shd w:val="clear" w:color="auto" w:fill="auto"/>
            <w:noWrap/>
            <w:vAlign w:val="center"/>
            <w:hideMark/>
          </w:tcPr>
          <w:p w14:paraId="7643892E"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253" w:type="dxa"/>
            <w:tcBorders>
              <w:top w:val="nil"/>
              <w:left w:val="nil"/>
              <w:bottom w:val="nil"/>
              <w:right w:val="nil"/>
            </w:tcBorders>
            <w:shd w:val="clear" w:color="auto" w:fill="auto"/>
            <w:noWrap/>
            <w:vAlign w:val="center"/>
            <w:hideMark/>
          </w:tcPr>
          <w:p w14:paraId="17F2A113"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274" w:type="dxa"/>
            <w:tcBorders>
              <w:top w:val="nil"/>
              <w:left w:val="nil"/>
              <w:bottom w:val="nil"/>
              <w:right w:val="nil"/>
            </w:tcBorders>
            <w:shd w:val="clear" w:color="auto" w:fill="auto"/>
            <w:noWrap/>
            <w:vAlign w:val="center"/>
            <w:hideMark/>
          </w:tcPr>
          <w:p w14:paraId="521A1704"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363" w:type="dxa"/>
            <w:tcBorders>
              <w:top w:val="nil"/>
              <w:left w:val="nil"/>
              <w:bottom w:val="nil"/>
              <w:right w:val="nil"/>
            </w:tcBorders>
            <w:shd w:val="clear" w:color="auto" w:fill="auto"/>
            <w:noWrap/>
            <w:vAlign w:val="center"/>
            <w:hideMark/>
          </w:tcPr>
          <w:p w14:paraId="4DF1C85F"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296" w:type="dxa"/>
            <w:tcBorders>
              <w:top w:val="nil"/>
              <w:left w:val="nil"/>
              <w:bottom w:val="nil"/>
              <w:right w:val="nil"/>
            </w:tcBorders>
            <w:shd w:val="clear" w:color="auto" w:fill="auto"/>
            <w:noWrap/>
            <w:vAlign w:val="center"/>
            <w:hideMark/>
          </w:tcPr>
          <w:p w14:paraId="4FA0CF22"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62F2787B" w14:textId="77777777" w:rsidTr="00FC0E62">
        <w:trPr>
          <w:trHeight w:val="268"/>
        </w:trPr>
        <w:tc>
          <w:tcPr>
            <w:tcW w:w="843" w:type="dxa"/>
            <w:tcBorders>
              <w:top w:val="single" w:sz="4" w:space="0" w:color="C4D79B"/>
              <w:left w:val="single" w:sz="4" w:space="0" w:color="C4D79B"/>
              <w:bottom w:val="single" w:sz="4" w:space="0" w:color="auto"/>
              <w:right w:val="nil"/>
            </w:tcBorders>
            <w:shd w:val="clear" w:color="000000" w:fill="538DD5"/>
            <w:noWrap/>
            <w:vAlign w:val="center"/>
            <w:hideMark/>
          </w:tcPr>
          <w:p w14:paraId="4C551B0C"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Nummer</w:t>
            </w:r>
          </w:p>
        </w:tc>
        <w:tc>
          <w:tcPr>
            <w:tcW w:w="1087" w:type="dxa"/>
            <w:tcBorders>
              <w:top w:val="single" w:sz="4" w:space="0" w:color="C4D79B"/>
              <w:left w:val="nil"/>
              <w:bottom w:val="single" w:sz="4" w:space="0" w:color="C4D79B"/>
              <w:right w:val="nil"/>
            </w:tcBorders>
            <w:shd w:val="clear" w:color="000000" w:fill="538DD5"/>
            <w:noWrap/>
            <w:vAlign w:val="center"/>
            <w:hideMark/>
          </w:tcPr>
          <w:p w14:paraId="77FB70C6"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Datum</w:t>
            </w:r>
          </w:p>
        </w:tc>
        <w:tc>
          <w:tcPr>
            <w:tcW w:w="5080" w:type="dxa"/>
            <w:tcBorders>
              <w:top w:val="single" w:sz="4" w:space="0" w:color="C4D79B"/>
              <w:left w:val="nil"/>
              <w:bottom w:val="single" w:sz="4" w:space="0" w:color="C4D79B"/>
              <w:right w:val="nil"/>
            </w:tcBorders>
            <w:shd w:val="clear" w:color="000000" w:fill="538DD5"/>
            <w:noWrap/>
            <w:vAlign w:val="center"/>
            <w:hideMark/>
          </w:tcPr>
          <w:p w14:paraId="04225ED5"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Beschrijving transactie</w:t>
            </w:r>
          </w:p>
        </w:tc>
        <w:tc>
          <w:tcPr>
            <w:tcW w:w="253" w:type="dxa"/>
            <w:tcBorders>
              <w:top w:val="single" w:sz="4" w:space="0" w:color="C4D79B"/>
              <w:left w:val="nil"/>
              <w:bottom w:val="single" w:sz="4" w:space="0" w:color="C4D79B"/>
              <w:right w:val="nil"/>
            </w:tcBorders>
            <w:shd w:val="clear" w:color="000000" w:fill="538DD5"/>
            <w:noWrap/>
            <w:vAlign w:val="center"/>
            <w:hideMark/>
          </w:tcPr>
          <w:p w14:paraId="359CD172"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C</w:t>
            </w:r>
          </w:p>
        </w:tc>
        <w:tc>
          <w:tcPr>
            <w:tcW w:w="1274" w:type="dxa"/>
            <w:tcBorders>
              <w:top w:val="single" w:sz="4" w:space="0" w:color="C4D79B"/>
              <w:left w:val="nil"/>
              <w:bottom w:val="single" w:sz="4" w:space="0" w:color="C4D79B"/>
              <w:right w:val="nil"/>
            </w:tcBorders>
            <w:shd w:val="clear" w:color="000000" w:fill="538DD5"/>
            <w:noWrap/>
            <w:vAlign w:val="center"/>
            <w:hideMark/>
          </w:tcPr>
          <w:p w14:paraId="5C1BC181"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Debet   (-)</w:t>
            </w:r>
          </w:p>
        </w:tc>
        <w:tc>
          <w:tcPr>
            <w:tcW w:w="1363" w:type="dxa"/>
            <w:tcBorders>
              <w:top w:val="single" w:sz="4" w:space="0" w:color="C4D79B"/>
              <w:left w:val="nil"/>
              <w:bottom w:val="single" w:sz="4" w:space="0" w:color="C4D79B"/>
              <w:right w:val="nil"/>
            </w:tcBorders>
            <w:shd w:val="clear" w:color="000000" w:fill="538DD5"/>
            <w:noWrap/>
            <w:vAlign w:val="center"/>
            <w:hideMark/>
          </w:tcPr>
          <w:p w14:paraId="2FDB4975"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Credit (+)</w:t>
            </w:r>
          </w:p>
        </w:tc>
        <w:tc>
          <w:tcPr>
            <w:tcW w:w="1296" w:type="dxa"/>
            <w:tcBorders>
              <w:top w:val="single" w:sz="4" w:space="0" w:color="C4D79B"/>
              <w:left w:val="nil"/>
              <w:bottom w:val="single" w:sz="4" w:space="0" w:color="C4D79B"/>
              <w:right w:val="single" w:sz="4" w:space="0" w:color="C4D79B"/>
            </w:tcBorders>
            <w:shd w:val="clear" w:color="000000" w:fill="538DD5"/>
            <w:noWrap/>
            <w:vAlign w:val="center"/>
            <w:hideMark/>
          </w:tcPr>
          <w:p w14:paraId="0A9DCDF2" w14:textId="77777777" w:rsidR="00FC0E62" w:rsidRPr="00D23EC9" w:rsidRDefault="00FC0E62" w:rsidP="00FC0E62">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Saldo</w:t>
            </w:r>
          </w:p>
        </w:tc>
      </w:tr>
      <w:tr w:rsidR="00FC0E62" w:rsidRPr="00247911" w14:paraId="2D4CC57B"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B04F009" w14:textId="77777777" w:rsidR="00FC0E62" w:rsidRPr="00D23EC9" w:rsidRDefault="00FC0E62" w:rsidP="00FC0E62">
            <w:pPr>
              <w:spacing w:line="240" w:lineRule="auto"/>
              <w:rPr>
                <w:rFonts w:ascii="Corbel" w:eastAsia="Times New Roman" w:hAnsi="Corbel" w:cs="Times New Roman"/>
                <w:color w:val="262626"/>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7794B94"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1-1-20</w:t>
            </w:r>
            <w:r>
              <w:rPr>
                <w:rFonts w:ascii="Arial" w:eastAsia="Times New Roman" w:hAnsi="Arial" w:cs="Arial"/>
                <w:color w:val="595959"/>
                <w:sz w:val="18"/>
                <w:szCs w:val="18"/>
                <w:lang w:eastAsia="nl-NL"/>
              </w:rPr>
              <w:t>23</w:t>
            </w: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3556373" w14:textId="77777777" w:rsidR="00FC0E62" w:rsidRPr="00D23EC9" w:rsidRDefault="00FC0E62" w:rsidP="00FC0E62">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Saldo</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DD52830"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573AB7A" w14:textId="77777777" w:rsidR="00FC0E62" w:rsidRPr="00D23EC9" w:rsidRDefault="00FC0E62" w:rsidP="00FC0E62">
            <w:pPr>
              <w:spacing w:line="240" w:lineRule="auto"/>
              <w:jc w:val="center"/>
              <w:rPr>
                <w:rFonts w:ascii="Times New Roman" w:eastAsia="Times New Roman" w:hAnsi="Times New Roman" w:cs="Times New Roman"/>
                <w:lang w:eastAsia="nl-NL"/>
              </w:rPr>
            </w:pP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18652B1"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91F354E" w14:textId="77777777" w:rsidR="00FC0E62" w:rsidRPr="00247911" w:rsidRDefault="00FC0E62" w:rsidP="00FC0E62">
            <w:pPr>
              <w:pStyle w:val="Lijstalinea"/>
              <w:numPr>
                <w:ilvl w:val="0"/>
                <w:numId w:val="2"/>
              </w:num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€2000,90</w:t>
            </w:r>
          </w:p>
        </w:tc>
      </w:tr>
      <w:tr w:rsidR="00FC0E62" w:rsidRPr="00D23EC9" w14:paraId="593B8DFF"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7540D8D8"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3CBDC84"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ED78C25"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B</w:t>
            </w:r>
            <w:r w:rsidRPr="00D23EC9">
              <w:rPr>
                <w:rFonts w:ascii="Arial" w:eastAsia="Times New Roman" w:hAnsi="Arial" w:cs="Arial"/>
                <w:color w:val="595959"/>
                <w:sz w:val="18"/>
                <w:szCs w:val="18"/>
                <w:lang w:eastAsia="nl-NL"/>
              </w:rPr>
              <w:t>ankkosten 01-01-</w:t>
            </w:r>
            <w:r>
              <w:rPr>
                <w:rFonts w:ascii="Arial" w:eastAsia="Times New Roman" w:hAnsi="Arial" w:cs="Arial"/>
                <w:color w:val="595959"/>
                <w:sz w:val="18"/>
                <w:szCs w:val="18"/>
                <w:lang w:eastAsia="nl-NL"/>
              </w:rPr>
              <w:t>23</w:t>
            </w:r>
            <w:r w:rsidRPr="00D23EC9">
              <w:rPr>
                <w:rFonts w:ascii="Arial" w:eastAsia="Times New Roman" w:hAnsi="Arial" w:cs="Arial"/>
                <w:color w:val="595959"/>
                <w:sz w:val="18"/>
                <w:szCs w:val="18"/>
                <w:lang w:eastAsia="nl-NL"/>
              </w:rPr>
              <w:t xml:space="preserve"> t/m 31-12-</w:t>
            </w:r>
            <w:r>
              <w:rPr>
                <w:rFonts w:ascii="Arial" w:eastAsia="Times New Roman" w:hAnsi="Arial" w:cs="Arial"/>
                <w:color w:val="595959"/>
                <w:sz w:val="18"/>
                <w:szCs w:val="18"/>
                <w:lang w:eastAsia="nl-NL"/>
              </w:rPr>
              <w:t>23</w:t>
            </w:r>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E283943"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829A6AB"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€ 168,46 </w:t>
            </w: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0EBB41A"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D693C4F"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6C0FAE1B"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CC34DAC"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B8797C0"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BD5798B" w14:textId="77777777" w:rsidR="00FC0E62" w:rsidRPr="00D23EC9" w:rsidRDefault="00FC0E62" w:rsidP="00FC0E62">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Telefoon kosten 20</w:t>
            </w:r>
            <w:r>
              <w:rPr>
                <w:rFonts w:ascii="Arial" w:eastAsia="Times New Roman" w:hAnsi="Arial" w:cs="Arial"/>
                <w:color w:val="595959"/>
                <w:sz w:val="18"/>
                <w:szCs w:val="18"/>
                <w:lang w:eastAsia="nl-NL"/>
              </w:rPr>
              <w:t>23</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7A48657"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DC27DF7"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96,12</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96735B5"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7845DCF"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6B9F587D"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0972ED5"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2EC5FF2"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1299417" w14:textId="77777777" w:rsidR="00FC0E62" w:rsidRPr="00D23EC9" w:rsidRDefault="00FC0E62" w:rsidP="00FC0E62">
            <w:pPr>
              <w:spacing w:line="240" w:lineRule="auto"/>
              <w:rPr>
                <w:rFonts w:ascii="Arial" w:eastAsia="Times New Roman" w:hAnsi="Arial" w:cs="Arial"/>
                <w:color w:val="595959"/>
                <w:sz w:val="18"/>
                <w:szCs w:val="18"/>
                <w:lang w:eastAsia="nl-NL"/>
              </w:rPr>
            </w:pPr>
            <w:proofErr w:type="spellStart"/>
            <w:r w:rsidRPr="00D23EC9">
              <w:rPr>
                <w:rFonts w:ascii="Arial" w:eastAsia="Times New Roman" w:hAnsi="Arial" w:cs="Arial"/>
                <w:color w:val="595959"/>
                <w:sz w:val="18"/>
                <w:szCs w:val="18"/>
                <w:lang w:eastAsia="nl-NL"/>
              </w:rPr>
              <w:t>Argeweb</w:t>
            </w:r>
            <w:proofErr w:type="spellEnd"/>
            <w:r w:rsidRPr="00D23EC9">
              <w:rPr>
                <w:rFonts w:ascii="Arial" w:eastAsia="Times New Roman" w:hAnsi="Arial" w:cs="Arial"/>
                <w:color w:val="595959"/>
                <w:sz w:val="18"/>
                <w:szCs w:val="18"/>
                <w:lang w:eastAsia="nl-NL"/>
              </w:rPr>
              <w:t xml:space="preserve"> hosting + </w:t>
            </w:r>
            <w:r>
              <w:rPr>
                <w:rFonts w:ascii="Arial" w:eastAsia="Times New Roman" w:hAnsi="Arial" w:cs="Arial"/>
                <w:color w:val="595959"/>
                <w:sz w:val="18"/>
                <w:szCs w:val="18"/>
                <w:lang w:eastAsia="nl-NL"/>
              </w:rPr>
              <w:t xml:space="preserve">Trans </w:t>
            </w:r>
            <w:proofErr w:type="spellStart"/>
            <w:r>
              <w:rPr>
                <w:rFonts w:ascii="Arial" w:eastAsia="Times New Roman" w:hAnsi="Arial" w:cs="Arial"/>
                <w:color w:val="595959"/>
                <w:sz w:val="18"/>
                <w:szCs w:val="18"/>
                <w:lang w:eastAsia="nl-NL"/>
              </w:rPr>
              <w:t>Ip</w:t>
            </w:r>
            <w:proofErr w:type="spellEnd"/>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32313A5"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3B559E4"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95,46</w:t>
            </w: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F46351A"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37005E8"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558366B7"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B12B0FD"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71CC43B"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5A101F9"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Giften</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CD56EB9"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3056AB4"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1DB3768"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€75,-  </w:t>
            </w: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1E97D93"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77B3E097"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D084D0E"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280CC02"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21F2BDE"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Presentje vrijwilligers </w:t>
            </w:r>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0E28D88"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E5C88DA"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125,-</w:t>
            </w: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EFAE2FE"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9E31545"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1E2EF804"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ABBE99B"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5FDB6C0"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158BC9E"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Bijeenkomst vrijwilligers </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448BD36"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58F82DB"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109,-</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D9BD4EA"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E43E82D"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7AC3B651"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AED79FD"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36D8BCB"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C98BD05"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Presentje aan PSW beschikbaar stelling ruimte</w:t>
            </w:r>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7A982D39"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B0BDDB1"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14,95  </w:t>
            </w: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1449E0D"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0702EE4"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5E0A61B1"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1364B4B"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AF35E7A"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57C4D2E"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Rabo club actie 2023</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CA9B5E7"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5B430BE"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CBEA9FD"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€401,26  </w:t>
            </w: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98C14E6"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526EEEA4"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F52AE99"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201019E"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333"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BA7E2A9" w14:textId="77777777" w:rsidR="00FC0E62" w:rsidRPr="00D23EC9" w:rsidRDefault="00FC0E62" w:rsidP="00FC0E62">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lentelunch</w:t>
            </w:r>
            <w:r>
              <w:rPr>
                <w:rFonts w:ascii="Arial" w:eastAsia="Times New Roman" w:hAnsi="Arial" w:cs="Arial"/>
                <w:color w:val="595959"/>
                <w:sz w:val="18"/>
                <w:szCs w:val="18"/>
                <w:lang w:eastAsia="nl-NL"/>
              </w:rPr>
              <w:t xml:space="preserve"> 2023 subsidie</w:t>
            </w: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2AF6C8D"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EE41A24"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€ 1012,50 </w:t>
            </w: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FCBA467"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r>
      <w:tr w:rsidR="00FC0E62" w:rsidRPr="00D23EC9" w14:paraId="0621E7DF"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4C5E0A6"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647F654"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1C1CCEF"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Lentelunch 2023 uitgave </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2DFAD31"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A03E567" w14:textId="77777777" w:rsidR="00FC0E62" w:rsidRPr="00D23EC9" w:rsidRDefault="00FC0E62" w:rsidP="00FC0E62">
            <w:pPr>
              <w:spacing w:line="240" w:lineRule="auto"/>
              <w:jc w:val="center"/>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€ 1050,-</w:t>
            </w:r>
            <w:r w:rsidRPr="00D23EC9">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2847E85"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FF6B246"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03787B5C"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DC91194"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5B4441E"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FA5F535" w14:textId="77777777" w:rsidR="00FC0E62" w:rsidRPr="00D23EC9" w:rsidRDefault="00FC0E62" w:rsidP="00FC0E62">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Totaal</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CBCE8F1"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641349B" w14:textId="77777777" w:rsidR="00FC0E62" w:rsidRPr="00D23EC9" w:rsidRDefault="00FC0E62" w:rsidP="00FC0E62">
            <w:pPr>
              <w:spacing w:line="240" w:lineRule="auto"/>
              <w:jc w:val="center"/>
              <w:rPr>
                <w:rFonts w:ascii="Times New Roman" w:eastAsia="Times New Roman" w:hAnsi="Times New Roman" w:cs="Times New Roman"/>
                <w:lang w:eastAsia="nl-NL"/>
              </w:rPr>
            </w:pPr>
            <w:r>
              <w:rPr>
                <w:rFonts w:ascii="Arial" w:eastAsia="Times New Roman" w:hAnsi="Arial" w:cs="Arial"/>
                <w:color w:val="595959"/>
                <w:sz w:val="18"/>
                <w:szCs w:val="18"/>
                <w:lang w:eastAsia="nl-NL"/>
              </w:rPr>
              <w:t>€ 1658,99</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E8BC3A0"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€1488,76 </w:t>
            </w: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2DC9623"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Pr>
                <w:rFonts w:ascii="Times New Roman" w:eastAsia="Times New Roman" w:hAnsi="Times New Roman" w:cs="Times New Roman"/>
                <w:lang w:eastAsia="nl-NL"/>
              </w:rPr>
              <w:t xml:space="preserve">       - € 170,23 </w:t>
            </w:r>
          </w:p>
        </w:tc>
      </w:tr>
      <w:tr w:rsidR="00FC0E62" w:rsidRPr="00D23EC9" w14:paraId="47D3D502"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0212634"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2C3720E"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EFB62C5"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D08F7AE"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C12BF6D"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646A41E"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F1305D6" w14:textId="77777777" w:rsidR="00FC0E62" w:rsidRPr="00D23EC9" w:rsidRDefault="00FC0E62" w:rsidP="00FC0E62">
            <w:pPr>
              <w:spacing w:line="240" w:lineRule="auto"/>
              <w:rPr>
                <w:rFonts w:ascii="Times New Roman" w:eastAsia="Times New Roman" w:hAnsi="Times New Roman" w:cs="Times New Roman"/>
                <w:lang w:eastAsia="nl-NL"/>
              </w:rPr>
            </w:pPr>
          </w:p>
        </w:tc>
      </w:tr>
      <w:tr w:rsidR="00FC0E62" w:rsidRPr="00D23EC9" w14:paraId="72F5780E"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49F87B8"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7265717"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6607" w:type="dxa"/>
            <w:gridSpan w:val="3"/>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4E7DE81"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E4FC9D7"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5FF01D1"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r>
      <w:tr w:rsidR="00FC0E62" w:rsidRPr="00247911" w14:paraId="73740B34"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E0B95B7"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D7B6539"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tcPr>
          <w:p w14:paraId="71E70A14" w14:textId="77777777" w:rsidR="00FC0E62" w:rsidRPr="00D23EC9" w:rsidRDefault="00FC0E62" w:rsidP="00FC0E62">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saldo per 31-12-20</w:t>
            </w:r>
            <w:r>
              <w:rPr>
                <w:rFonts w:ascii="Arial" w:eastAsia="Times New Roman" w:hAnsi="Arial" w:cs="Arial"/>
                <w:color w:val="595959"/>
                <w:sz w:val="18"/>
                <w:szCs w:val="18"/>
                <w:lang w:eastAsia="nl-NL"/>
              </w:rPr>
              <w:t>23</w:t>
            </w:r>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tcPr>
          <w:p w14:paraId="477AA151"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tcPr>
          <w:p w14:paraId="468B8A99"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tcPr>
          <w:p w14:paraId="7250F82E"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tcPr>
          <w:p w14:paraId="274DEC6E" w14:textId="77777777" w:rsidR="00FC0E62" w:rsidRPr="00247911" w:rsidRDefault="00FC0E62" w:rsidP="00FC0E62">
            <w:pPr>
              <w:pStyle w:val="Lijstalinea"/>
              <w:numPr>
                <w:ilvl w:val="0"/>
                <w:numId w:val="2"/>
              </w:numPr>
              <w:spacing w:line="240" w:lineRule="auto"/>
              <w:rPr>
                <w:rFonts w:ascii="Times New Roman" w:eastAsia="Times New Roman" w:hAnsi="Times New Roman" w:cs="Times New Roman"/>
                <w:lang w:eastAsia="nl-NL"/>
              </w:rPr>
            </w:pPr>
            <w:r w:rsidRPr="00247911">
              <w:rPr>
                <w:rFonts w:ascii="Times New Roman" w:eastAsia="Times New Roman" w:hAnsi="Times New Roman" w:cs="Times New Roman"/>
                <w:lang w:eastAsia="nl-NL"/>
              </w:rPr>
              <w:t xml:space="preserve"> € </w:t>
            </w:r>
            <w:r>
              <w:rPr>
                <w:rFonts w:ascii="Times New Roman" w:eastAsia="Times New Roman" w:hAnsi="Times New Roman" w:cs="Times New Roman"/>
                <w:lang w:eastAsia="nl-NL"/>
              </w:rPr>
              <w:t>1830,67</w:t>
            </w:r>
          </w:p>
        </w:tc>
      </w:tr>
      <w:tr w:rsidR="00FC0E62" w:rsidRPr="00D23EC9" w14:paraId="194D38F4"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5DEC286"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DD9799B"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B1AEA80"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25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2A31D60"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6AA9C81" w14:textId="77777777" w:rsidR="00FC0E62" w:rsidRPr="00D23EC9" w:rsidRDefault="00FC0E62" w:rsidP="00FC0E62">
            <w:pPr>
              <w:spacing w:line="240" w:lineRule="auto"/>
              <w:jc w:val="center"/>
              <w:rPr>
                <w:rFonts w:ascii="Times New Roman" w:eastAsia="Times New Roman" w:hAnsi="Times New Roman" w:cs="Times New Roman"/>
                <w:lang w:eastAsia="nl-NL"/>
              </w:rPr>
            </w:pPr>
          </w:p>
        </w:tc>
        <w:tc>
          <w:tcPr>
            <w:tcW w:w="136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A42D649"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29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1237BB3"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r>
      <w:tr w:rsidR="00FC0E62" w:rsidRPr="00D23EC9" w14:paraId="092C5059" w14:textId="77777777" w:rsidTr="00FC0E62">
        <w:trPr>
          <w:trHeight w:val="268"/>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28EA196"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108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4D9D320" w14:textId="77777777" w:rsidR="00FC0E62" w:rsidRPr="00D23EC9" w:rsidRDefault="00FC0E62" w:rsidP="00FC0E62">
            <w:pPr>
              <w:spacing w:line="240" w:lineRule="auto"/>
              <w:rPr>
                <w:rFonts w:ascii="Times New Roman" w:eastAsia="Times New Roman" w:hAnsi="Times New Roman" w:cs="Times New Roman"/>
                <w:lang w:eastAsia="nl-NL"/>
              </w:rPr>
            </w:pPr>
          </w:p>
        </w:tc>
        <w:tc>
          <w:tcPr>
            <w:tcW w:w="5080"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3857872" w14:textId="77777777" w:rsidR="00FC0E62" w:rsidRDefault="00FC0E62" w:rsidP="00FC0E62">
            <w:pPr>
              <w:pStyle w:val="Lijstalinea"/>
              <w:numPr>
                <w:ilvl w:val="0"/>
                <w:numId w:val="2"/>
              </w:numPr>
              <w:spacing w:line="240" w:lineRule="auto"/>
              <w:rPr>
                <w:rFonts w:ascii="Arial" w:eastAsia="Times New Roman" w:hAnsi="Arial" w:cs="Arial"/>
                <w:color w:val="595959"/>
                <w:sz w:val="18"/>
                <w:szCs w:val="18"/>
                <w:lang w:eastAsia="nl-NL"/>
              </w:rPr>
            </w:pPr>
            <w:r w:rsidRPr="00247911">
              <w:rPr>
                <w:rFonts w:ascii="Arial" w:eastAsia="Times New Roman" w:hAnsi="Arial" w:cs="Arial"/>
                <w:color w:val="595959"/>
                <w:sz w:val="18"/>
                <w:szCs w:val="18"/>
                <w:lang w:eastAsia="nl-NL"/>
              </w:rPr>
              <w:t>Het saldo per 1-1-202</w:t>
            </w:r>
            <w:r>
              <w:rPr>
                <w:rFonts w:ascii="Arial" w:eastAsia="Times New Roman" w:hAnsi="Arial" w:cs="Arial"/>
                <w:color w:val="595959"/>
                <w:sz w:val="18"/>
                <w:szCs w:val="18"/>
                <w:lang w:eastAsia="nl-NL"/>
              </w:rPr>
              <w:t xml:space="preserve">3 van € 2000,90 </w:t>
            </w:r>
            <w:r w:rsidRPr="00247911">
              <w:rPr>
                <w:rFonts w:ascii="Arial" w:eastAsia="Times New Roman" w:hAnsi="Arial" w:cs="Arial"/>
                <w:color w:val="595959"/>
                <w:sz w:val="18"/>
                <w:szCs w:val="18"/>
                <w:lang w:eastAsia="nl-NL"/>
              </w:rPr>
              <w:t xml:space="preserve"> </w:t>
            </w:r>
            <w:r>
              <w:rPr>
                <w:rFonts w:ascii="Arial" w:eastAsia="Times New Roman" w:hAnsi="Arial" w:cs="Arial"/>
                <w:color w:val="595959"/>
                <w:sz w:val="18"/>
                <w:szCs w:val="18"/>
                <w:lang w:eastAsia="nl-NL"/>
              </w:rPr>
              <w:t>bevat nog</w:t>
            </w:r>
            <w:r w:rsidRPr="00247911">
              <w:rPr>
                <w:rFonts w:ascii="Arial" w:eastAsia="Times New Roman" w:hAnsi="Arial" w:cs="Arial"/>
                <w:color w:val="595959"/>
                <w:sz w:val="18"/>
                <w:szCs w:val="18"/>
                <w:lang w:eastAsia="nl-NL"/>
              </w:rPr>
              <w:t xml:space="preserve"> € 421,- als restant van de subsidie lentelunch die de HBH heeft ontvangen van de gemeente Leudal op 09-01-2020</w:t>
            </w:r>
            <w:r>
              <w:rPr>
                <w:rFonts w:ascii="Arial" w:eastAsia="Times New Roman" w:hAnsi="Arial" w:cs="Arial"/>
                <w:color w:val="595959"/>
                <w:sz w:val="18"/>
                <w:szCs w:val="18"/>
                <w:lang w:eastAsia="nl-NL"/>
              </w:rPr>
              <w:t>. Van dit geld is in 2023 €37,50 gebruikt. Dus van het saldo per 31-12-23 is € 383,50 nog bestemd voor Lente lunch 2024</w:t>
            </w:r>
          </w:p>
          <w:p w14:paraId="126A9724" w14:textId="77777777" w:rsidR="00FC0E62" w:rsidRPr="00247911" w:rsidRDefault="00FC0E62" w:rsidP="00FC0E62">
            <w:pPr>
              <w:pStyle w:val="Lijstalinea"/>
              <w:numPr>
                <w:ilvl w:val="0"/>
                <w:numId w:val="2"/>
              </w:num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Het netto saldo van de HBH is daarom €1830,67 - €383,50 = €1447,17 </w:t>
            </w:r>
          </w:p>
        </w:tc>
        <w:tc>
          <w:tcPr>
            <w:tcW w:w="25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E34FEDF" w14:textId="77777777" w:rsidR="00FC0E62" w:rsidRPr="00D23EC9" w:rsidRDefault="00FC0E62" w:rsidP="00FC0E62">
            <w:pPr>
              <w:spacing w:line="240" w:lineRule="auto"/>
              <w:rPr>
                <w:rFonts w:ascii="Arial" w:eastAsia="Times New Roman" w:hAnsi="Arial" w:cs="Arial"/>
                <w:color w:val="595959"/>
                <w:sz w:val="18"/>
                <w:szCs w:val="18"/>
                <w:lang w:eastAsia="nl-NL"/>
              </w:rPr>
            </w:pPr>
          </w:p>
        </w:tc>
        <w:tc>
          <w:tcPr>
            <w:tcW w:w="1274"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2226CBA"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36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DB212DC" w14:textId="77777777" w:rsidR="00FC0E62" w:rsidRPr="00D23EC9" w:rsidRDefault="00FC0E62" w:rsidP="00FC0E62">
            <w:pPr>
              <w:spacing w:line="240" w:lineRule="auto"/>
              <w:jc w:val="right"/>
              <w:rPr>
                <w:rFonts w:ascii="Arial" w:eastAsia="Times New Roman" w:hAnsi="Arial" w:cs="Arial"/>
                <w:color w:val="595959"/>
                <w:sz w:val="18"/>
                <w:szCs w:val="18"/>
                <w:lang w:eastAsia="nl-NL"/>
              </w:rPr>
            </w:pPr>
          </w:p>
        </w:tc>
        <w:tc>
          <w:tcPr>
            <w:tcW w:w="129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38A3BFE" w14:textId="77777777" w:rsidR="00FC0E62" w:rsidRPr="00D23EC9" w:rsidRDefault="00FC0E62" w:rsidP="00FC0E62">
            <w:pPr>
              <w:spacing w:line="240" w:lineRule="auto"/>
              <w:rPr>
                <w:rFonts w:ascii="Times New Roman" w:eastAsia="Times New Roman" w:hAnsi="Times New Roman" w:cs="Times New Roman"/>
                <w:lang w:eastAsia="nl-NL"/>
              </w:rPr>
            </w:pPr>
          </w:p>
        </w:tc>
      </w:tr>
    </w:tbl>
    <w:p w14:paraId="7D6F2CBF" w14:textId="77777777" w:rsidR="001404D1" w:rsidRDefault="001404D1" w:rsidP="001404D1">
      <w:pPr>
        <w:tabs>
          <w:tab w:val="left" w:pos="426"/>
        </w:tabs>
        <w:spacing w:line="240" w:lineRule="auto"/>
        <w:rPr>
          <w:rFonts w:ascii="Arial" w:hAnsi="Arial" w:cs="Arial"/>
          <w:i w:val="0"/>
          <w:sz w:val="22"/>
          <w:szCs w:val="22"/>
        </w:rPr>
      </w:pPr>
    </w:p>
    <w:p w14:paraId="2D148902" w14:textId="77777777" w:rsidR="001404D1" w:rsidRDefault="001404D1" w:rsidP="001404D1">
      <w:pPr>
        <w:tabs>
          <w:tab w:val="left" w:pos="426"/>
        </w:tabs>
        <w:spacing w:line="240" w:lineRule="auto"/>
        <w:rPr>
          <w:rFonts w:ascii="Arial" w:hAnsi="Arial" w:cs="Arial"/>
          <w:i w:val="0"/>
          <w:sz w:val="22"/>
          <w:szCs w:val="22"/>
        </w:rPr>
      </w:pPr>
    </w:p>
    <w:p w14:paraId="07D8E1AE" w14:textId="77777777" w:rsidR="001404D1" w:rsidRDefault="001404D1" w:rsidP="001404D1">
      <w:pPr>
        <w:tabs>
          <w:tab w:val="left" w:pos="426"/>
        </w:tabs>
        <w:spacing w:line="240" w:lineRule="auto"/>
        <w:rPr>
          <w:rFonts w:ascii="Arial" w:hAnsi="Arial" w:cs="Arial"/>
          <w:i w:val="0"/>
          <w:sz w:val="22"/>
          <w:szCs w:val="22"/>
        </w:rPr>
      </w:pPr>
    </w:p>
    <w:p w14:paraId="26567C6C" w14:textId="77777777" w:rsidR="001404D1" w:rsidRDefault="001404D1" w:rsidP="001404D1">
      <w:pPr>
        <w:tabs>
          <w:tab w:val="left" w:pos="426"/>
        </w:tabs>
        <w:spacing w:line="240" w:lineRule="auto"/>
        <w:rPr>
          <w:rFonts w:ascii="Arial" w:hAnsi="Arial" w:cs="Arial"/>
          <w:i w:val="0"/>
          <w:sz w:val="22"/>
          <w:szCs w:val="22"/>
        </w:rPr>
      </w:pPr>
    </w:p>
    <w:p w14:paraId="0A115DCC" w14:textId="4FD57051" w:rsidR="007774DE" w:rsidRPr="0009206A" w:rsidRDefault="00180BD8" w:rsidP="0009206A">
      <w:pPr>
        <w:tabs>
          <w:tab w:val="left" w:pos="426"/>
        </w:tabs>
        <w:spacing w:line="240" w:lineRule="auto"/>
        <w:rPr>
          <w:rFonts w:ascii="Arial" w:hAnsi="Arial" w:cs="Arial"/>
          <w:i w:val="0"/>
          <w:sz w:val="22"/>
          <w:szCs w:val="22"/>
        </w:rPr>
      </w:pPr>
      <w:r>
        <w:rPr>
          <w:rFonts w:ascii="Arial" w:hAnsi="Arial" w:cs="Arial"/>
          <w:i w:val="0"/>
          <w:sz w:val="22"/>
          <w:szCs w:val="22"/>
        </w:rPr>
        <w:t>Heitser Burenhulp heeft na de oprichting een startsubsidie ( € 600,- ) van de gemeente Leudal ontvangen</w:t>
      </w:r>
      <w:r w:rsidR="0009206A">
        <w:rPr>
          <w:rFonts w:ascii="Arial" w:hAnsi="Arial" w:cs="Arial"/>
          <w:i w:val="0"/>
          <w:sz w:val="22"/>
          <w:szCs w:val="22"/>
        </w:rPr>
        <w:t xml:space="preserve">. Middels een gift </w:t>
      </w:r>
      <w:r w:rsidR="00F538F7">
        <w:rPr>
          <w:rFonts w:ascii="Arial" w:hAnsi="Arial" w:cs="Arial"/>
          <w:i w:val="0"/>
          <w:sz w:val="22"/>
          <w:szCs w:val="22"/>
        </w:rPr>
        <w:t xml:space="preserve">en de Rabo Clubsupport </w:t>
      </w:r>
      <w:r w:rsidR="0009206A">
        <w:rPr>
          <w:rFonts w:ascii="Arial" w:hAnsi="Arial" w:cs="Arial"/>
          <w:i w:val="0"/>
          <w:sz w:val="22"/>
          <w:szCs w:val="22"/>
        </w:rPr>
        <w:t>sluit Heitser Burenhulp de exploitatie 2023 met een positief saldo. Voor de organisatie lentelunch 2023 is een bedrag van € 1012,50 door de gemeente Leudal uitgekeer</w:t>
      </w:r>
      <w:r w:rsidR="00F538F7">
        <w:rPr>
          <w:rFonts w:ascii="Arial" w:hAnsi="Arial" w:cs="Arial"/>
          <w:i w:val="0"/>
          <w:sz w:val="22"/>
          <w:szCs w:val="22"/>
        </w:rPr>
        <w:t>d</w:t>
      </w:r>
      <w:r w:rsidR="009D21E4">
        <w:rPr>
          <w:rFonts w:ascii="Arial" w:hAnsi="Arial" w:cs="Arial"/>
          <w:i w:val="0"/>
          <w:sz w:val="22"/>
          <w:szCs w:val="22"/>
        </w:rPr>
        <w:t>.</w:t>
      </w:r>
    </w:p>
    <w:p w14:paraId="07FF7613" w14:textId="629A1B2F" w:rsidR="00B1701E" w:rsidRDefault="00B1701E">
      <w:pPr>
        <w:rPr>
          <w:rFonts w:ascii="Arial" w:hAnsi="Arial" w:cs="Arial"/>
          <w:i w:val="0"/>
          <w:sz w:val="22"/>
          <w:szCs w:val="22"/>
        </w:rPr>
      </w:pPr>
    </w:p>
    <w:p w14:paraId="48999EAD" w14:textId="7A212591" w:rsidR="00BB6399" w:rsidRDefault="00BB6399">
      <w:pPr>
        <w:rPr>
          <w:rFonts w:ascii="Arial" w:hAnsi="Arial" w:cs="Arial"/>
          <w:b/>
          <w:bCs/>
          <w:i w:val="0"/>
          <w:sz w:val="22"/>
          <w:szCs w:val="22"/>
        </w:rPr>
      </w:pPr>
      <w:r w:rsidRPr="00BB6399">
        <w:rPr>
          <w:rFonts w:ascii="Arial" w:hAnsi="Arial" w:cs="Arial"/>
          <w:b/>
          <w:bCs/>
          <w:i w:val="0"/>
          <w:sz w:val="22"/>
          <w:szCs w:val="22"/>
        </w:rPr>
        <w:t>Dankwoord</w:t>
      </w:r>
    </w:p>
    <w:p w14:paraId="2E4F8A8B" w14:textId="77777777" w:rsidR="00A96384" w:rsidRDefault="00A96384">
      <w:pPr>
        <w:rPr>
          <w:rFonts w:ascii="Arial" w:hAnsi="Arial" w:cs="Arial"/>
          <w:b/>
          <w:bCs/>
          <w:i w:val="0"/>
          <w:sz w:val="22"/>
          <w:szCs w:val="22"/>
        </w:rPr>
      </w:pPr>
    </w:p>
    <w:p w14:paraId="64AB1D31" w14:textId="17433721" w:rsidR="00BB6399" w:rsidRDefault="00BB6399">
      <w:pPr>
        <w:rPr>
          <w:rFonts w:ascii="Arial" w:hAnsi="Arial" w:cs="Arial"/>
          <w:i w:val="0"/>
          <w:sz w:val="22"/>
          <w:szCs w:val="22"/>
        </w:rPr>
      </w:pPr>
      <w:r>
        <w:rPr>
          <w:rFonts w:ascii="Arial" w:hAnsi="Arial" w:cs="Arial"/>
          <w:i w:val="0"/>
          <w:sz w:val="22"/>
          <w:szCs w:val="22"/>
        </w:rPr>
        <w:t>Voor de inzet van leden van het bestuur, vrijwilligers, contactpersonen en hulpvragers is een ‘dank je wel’ op zijn plaats.</w:t>
      </w:r>
    </w:p>
    <w:p w14:paraId="08A69AA0" w14:textId="3DB6458F" w:rsidR="00BB6399" w:rsidRPr="00BB6399" w:rsidRDefault="00BB6399">
      <w:pPr>
        <w:rPr>
          <w:rFonts w:ascii="Arial" w:hAnsi="Arial" w:cs="Arial"/>
          <w:i w:val="0"/>
          <w:sz w:val="22"/>
          <w:szCs w:val="22"/>
        </w:rPr>
      </w:pPr>
      <w:r>
        <w:rPr>
          <w:rFonts w:ascii="Arial" w:hAnsi="Arial" w:cs="Arial"/>
          <w:i w:val="0"/>
          <w:sz w:val="22"/>
          <w:szCs w:val="22"/>
        </w:rPr>
        <w:t>Ook dank voor de betrokkenheid van de seniorenvereniging die ons de mogelijkheid biedt om maandelijks te publiceren in haar ledenblad.</w:t>
      </w:r>
    </w:p>
    <w:p w14:paraId="0B982CE2" w14:textId="77777777" w:rsidR="000A629B" w:rsidRDefault="000A629B">
      <w:pPr>
        <w:rPr>
          <w:rFonts w:ascii="Arial" w:hAnsi="Arial" w:cs="Arial"/>
          <w:i w:val="0"/>
          <w:sz w:val="22"/>
          <w:szCs w:val="22"/>
        </w:rPr>
      </w:pPr>
    </w:p>
    <w:p w14:paraId="695D1585" w14:textId="77777777" w:rsidR="000A629B" w:rsidRDefault="000A629B">
      <w:pPr>
        <w:rPr>
          <w:rFonts w:ascii="Arial" w:hAnsi="Arial" w:cs="Arial"/>
          <w:i w:val="0"/>
          <w:sz w:val="22"/>
          <w:szCs w:val="22"/>
        </w:rPr>
      </w:pPr>
    </w:p>
    <w:p w14:paraId="16D1E108" w14:textId="70F55DF3" w:rsidR="00180BD8" w:rsidRDefault="004930DB">
      <w:pPr>
        <w:rPr>
          <w:rFonts w:ascii="Arial" w:hAnsi="Arial" w:cs="Arial"/>
          <w:i w:val="0"/>
          <w:sz w:val="22"/>
          <w:szCs w:val="22"/>
        </w:rPr>
      </w:pPr>
      <w:r w:rsidRPr="00210A80">
        <w:rPr>
          <w:rFonts w:ascii="Arial" w:hAnsi="Arial" w:cs="Arial"/>
          <w:i w:val="0"/>
          <w:sz w:val="22"/>
          <w:szCs w:val="22"/>
        </w:rPr>
        <w:t>H</w:t>
      </w:r>
      <w:r w:rsidR="00B030DF" w:rsidRPr="00210A80">
        <w:rPr>
          <w:rFonts w:ascii="Arial" w:hAnsi="Arial" w:cs="Arial"/>
          <w:i w:val="0"/>
          <w:sz w:val="22"/>
          <w:szCs w:val="22"/>
        </w:rPr>
        <w:t xml:space="preserve">eythuysen, </w:t>
      </w:r>
      <w:r w:rsidR="00A96384">
        <w:rPr>
          <w:rFonts w:ascii="Arial" w:hAnsi="Arial" w:cs="Arial"/>
          <w:i w:val="0"/>
          <w:sz w:val="22"/>
          <w:szCs w:val="22"/>
        </w:rPr>
        <w:t>16</w:t>
      </w:r>
      <w:r w:rsidR="009D21E4">
        <w:rPr>
          <w:rFonts w:ascii="Arial" w:hAnsi="Arial" w:cs="Arial"/>
          <w:i w:val="0"/>
          <w:sz w:val="22"/>
          <w:szCs w:val="22"/>
        </w:rPr>
        <w:t xml:space="preserve"> januari</w:t>
      </w:r>
      <w:r w:rsidR="00530586" w:rsidRPr="00210A80">
        <w:rPr>
          <w:rFonts w:ascii="Arial" w:hAnsi="Arial" w:cs="Arial"/>
          <w:i w:val="0"/>
          <w:sz w:val="22"/>
          <w:szCs w:val="22"/>
        </w:rPr>
        <w:t xml:space="preserve"> 202</w:t>
      </w:r>
      <w:r w:rsidR="00180BD8">
        <w:rPr>
          <w:rFonts w:ascii="Arial" w:hAnsi="Arial" w:cs="Arial"/>
          <w:i w:val="0"/>
          <w:sz w:val="22"/>
          <w:szCs w:val="22"/>
        </w:rPr>
        <w:t>4</w:t>
      </w:r>
    </w:p>
    <w:p w14:paraId="21BDFC63" w14:textId="584C3755" w:rsidR="00674EAE" w:rsidRPr="007170DD" w:rsidRDefault="004930DB" w:rsidP="00674EAE">
      <w:pPr>
        <w:rPr>
          <w:rFonts w:ascii="Arial" w:hAnsi="Arial" w:cs="Arial"/>
          <w:i w:val="0"/>
          <w:sz w:val="22"/>
          <w:szCs w:val="22"/>
        </w:rPr>
      </w:pPr>
      <w:r w:rsidRPr="00210A80">
        <w:rPr>
          <w:rFonts w:ascii="Arial" w:hAnsi="Arial" w:cs="Arial"/>
          <w:i w:val="0"/>
          <w:sz w:val="22"/>
          <w:szCs w:val="22"/>
        </w:rPr>
        <w:t>Bestuur Heitser Buren Hulp</w:t>
      </w:r>
    </w:p>
    <w:p w14:paraId="4FBCA0F2" w14:textId="77777777" w:rsidR="00674EAE" w:rsidRPr="00674EAE" w:rsidRDefault="00674EAE" w:rsidP="00674EAE">
      <w:pPr>
        <w:rPr>
          <w:rFonts w:ascii="Arial" w:hAnsi="Arial" w:cs="Arial"/>
          <w:sz w:val="28"/>
          <w:szCs w:val="28"/>
        </w:rPr>
      </w:pPr>
    </w:p>
    <w:p w14:paraId="0582D007" w14:textId="77777777" w:rsidR="00674EAE" w:rsidRPr="00674EAE" w:rsidRDefault="00674EAE" w:rsidP="00674EAE">
      <w:pPr>
        <w:rPr>
          <w:rFonts w:ascii="Arial" w:hAnsi="Arial" w:cs="Arial"/>
          <w:sz w:val="28"/>
          <w:szCs w:val="28"/>
        </w:rPr>
      </w:pPr>
    </w:p>
    <w:sectPr w:rsidR="00674EAE" w:rsidRPr="00674EAE" w:rsidSect="00D4319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0B67" w14:textId="77777777" w:rsidR="00D43190" w:rsidRDefault="00D43190" w:rsidP="00A204E5">
      <w:pPr>
        <w:spacing w:line="240" w:lineRule="auto"/>
      </w:pPr>
      <w:r>
        <w:separator/>
      </w:r>
    </w:p>
  </w:endnote>
  <w:endnote w:type="continuationSeparator" w:id="0">
    <w:p w14:paraId="6F5BEB0A" w14:textId="77777777" w:rsidR="00D43190" w:rsidRDefault="00D43190" w:rsidP="00A2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44886"/>
      <w:docPartObj>
        <w:docPartGallery w:val="Page Numbers (Bottom of Page)"/>
        <w:docPartUnique/>
      </w:docPartObj>
    </w:sdtPr>
    <w:sdtContent>
      <w:p w14:paraId="7E1B82DA" w14:textId="101BEEF3" w:rsidR="00F42951" w:rsidRDefault="00F42951">
        <w:pPr>
          <w:pStyle w:val="Voettekst"/>
        </w:pPr>
        <w:r>
          <w:t xml:space="preserve">Pag. </w:t>
        </w:r>
        <w:r>
          <w:rPr>
            <w:noProof/>
          </w:rPr>
          <w:fldChar w:fldCharType="begin"/>
        </w:r>
        <w:r>
          <w:rPr>
            <w:noProof/>
          </w:rPr>
          <w:instrText>PAGE   \* MERGEFORMAT</w:instrText>
        </w:r>
        <w:r>
          <w:rPr>
            <w:noProof/>
          </w:rPr>
          <w:fldChar w:fldCharType="separate"/>
        </w:r>
        <w:r w:rsidR="00716A02">
          <w:rPr>
            <w:noProof/>
          </w:rPr>
          <w:t>1</w:t>
        </w:r>
        <w:r>
          <w:rPr>
            <w:noProof/>
          </w:rPr>
          <w:fldChar w:fldCharType="end"/>
        </w:r>
        <w:r w:rsidR="00674EAE">
          <w:t xml:space="preserve"> Jaarverslag 202</w:t>
        </w:r>
        <w:r w:rsidR="00A96384">
          <w:t>3</w:t>
        </w:r>
        <w:r>
          <w:t xml:space="preserve"> HBH</w:t>
        </w:r>
      </w:p>
    </w:sdtContent>
  </w:sdt>
  <w:p w14:paraId="0077D5D1" w14:textId="77777777" w:rsidR="00F42951" w:rsidRDefault="00F429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815E" w14:textId="77777777" w:rsidR="00D43190" w:rsidRDefault="00D43190" w:rsidP="00A204E5">
      <w:pPr>
        <w:spacing w:line="240" w:lineRule="auto"/>
      </w:pPr>
      <w:r>
        <w:separator/>
      </w:r>
    </w:p>
  </w:footnote>
  <w:footnote w:type="continuationSeparator" w:id="0">
    <w:p w14:paraId="0083679F" w14:textId="77777777" w:rsidR="00D43190" w:rsidRDefault="00D43190" w:rsidP="00A20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FB7"/>
    <w:multiLevelType w:val="hybridMultilevel"/>
    <w:tmpl w:val="E4FACBEA"/>
    <w:lvl w:ilvl="0" w:tplc="85FA5122">
      <w:numFmt w:val="bullet"/>
      <w:lvlText w:val=""/>
      <w:lvlJc w:val="left"/>
      <w:pPr>
        <w:ind w:left="405" w:hanging="360"/>
      </w:pPr>
      <w:rPr>
        <w:rFonts w:ascii="Symbol" w:eastAsia="Times New Roman" w:hAnsi="Symbo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7C9C5107"/>
    <w:multiLevelType w:val="hybridMultilevel"/>
    <w:tmpl w:val="9928402C"/>
    <w:lvl w:ilvl="0" w:tplc="D6C046E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7608183">
    <w:abstractNumId w:val="1"/>
  </w:num>
  <w:num w:numId="2" w16cid:durableId="11284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13"/>
    <w:rsid w:val="00022CF3"/>
    <w:rsid w:val="00023FFC"/>
    <w:rsid w:val="00033C80"/>
    <w:rsid w:val="0006364D"/>
    <w:rsid w:val="00084752"/>
    <w:rsid w:val="0009206A"/>
    <w:rsid w:val="000A629B"/>
    <w:rsid w:val="000A6F90"/>
    <w:rsid w:val="000C38EC"/>
    <w:rsid w:val="000E4D08"/>
    <w:rsid w:val="000F328E"/>
    <w:rsid w:val="00105315"/>
    <w:rsid w:val="00105A0D"/>
    <w:rsid w:val="001404D1"/>
    <w:rsid w:val="00152F70"/>
    <w:rsid w:val="00180BD8"/>
    <w:rsid w:val="001A2955"/>
    <w:rsid w:val="001C3A04"/>
    <w:rsid w:val="001E3BD9"/>
    <w:rsid w:val="00205909"/>
    <w:rsid w:val="00210A80"/>
    <w:rsid w:val="00212E51"/>
    <w:rsid w:val="0021341B"/>
    <w:rsid w:val="00257C8D"/>
    <w:rsid w:val="00265B23"/>
    <w:rsid w:val="0028504B"/>
    <w:rsid w:val="002B13FD"/>
    <w:rsid w:val="002B6F9B"/>
    <w:rsid w:val="002C22E4"/>
    <w:rsid w:val="002C47F7"/>
    <w:rsid w:val="002C6821"/>
    <w:rsid w:val="002D56F7"/>
    <w:rsid w:val="002F3CF4"/>
    <w:rsid w:val="00307EBC"/>
    <w:rsid w:val="00337E00"/>
    <w:rsid w:val="00355CCF"/>
    <w:rsid w:val="00367A5B"/>
    <w:rsid w:val="003710C3"/>
    <w:rsid w:val="003727F9"/>
    <w:rsid w:val="00385375"/>
    <w:rsid w:val="00387F67"/>
    <w:rsid w:val="00391324"/>
    <w:rsid w:val="00394CA7"/>
    <w:rsid w:val="003B263D"/>
    <w:rsid w:val="003B72C3"/>
    <w:rsid w:val="003B7D6E"/>
    <w:rsid w:val="003C1851"/>
    <w:rsid w:val="003E5BF8"/>
    <w:rsid w:val="00422365"/>
    <w:rsid w:val="004242FC"/>
    <w:rsid w:val="00430313"/>
    <w:rsid w:val="00444F5F"/>
    <w:rsid w:val="00466052"/>
    <w:rsid w:val="00470B97"/>
    <w:rsid w:val="00470D0D"/>
    <w:rsid w:val="00477373"/>
    <w:rsid w:val="00481CDC"/>
    <w:rsid w:val="004930DB"/>
    <w:rsid w:val="00496900"/>
    <w:rsid w:val="004A2044"/>
    <w:rsid w:val="004B3012"/>
    <w:rsid w:val="004D2D3E"/>
    <w:rsid w:val="004E1A19"/>
    <w:rsid w:val="00502938"/>
    <w:rsid w:val="0052089F"/>
    <w:rsid w:val="0052126E"/>
    <w:rsid w:val="00530586"/>
    <w:rsid w:val="00541C54"/>
    <w:rsid w:val="00570E4F"/>
    <w:rsid w:val="00576935"/>
    <w:rsid w:val="00585888"/>
    <w:rsid w:val="005C4764"/>
    <w:rsid w:val="005C6D0F"/>
    <w:rsid w:val="005E646A"/>
    <w:rsid w:val="005E6810"/>
    <w:rsid w:val="005E6C17"/>
    <w:rsid w:val="006027A0"/>
    <w:rsid w:val="00610383"/>
    <w:rsid w:val="0061434D"/>
    <w:rsid w:val="00621226"/>
    <w:rsid w:val="006371D7"/>
    <w:rsid w:val="00641B80"/>
    <w:rsid w:val="00642482"/>
    <w:rsid w:val="00645959"/>
    <w:rsid w:val="00653456"/>
    <w:rsid w:val="00654A73"/>
    <w:rsid w:val="00665FC8"/>
    <w:rsid w:val="00673816"/>
    <w:rsid w:val="00674EAE"/>
    <w:rsid w:val="0068183D"/>
    <w:rsid w:val="00700EC8"/>
    <w:rsid w:val="00701095"/>
    <w:rsid w:val="007167CC"/>
    <w:rsid w:val="00716A02"/>
    <w:rsid w:val="007170DD"/>
    <w:rsid w:val="00724532"/>
    <w:rsid w:val="007365CF"/>
    <w:rsid w:val="00756430"/>
    <w:rsid w:val="00764CB6"/>
    <w:rsid w:val="0077133A"/>
    <w:rsid w:val="007764CD"/>
    <w:rsid w:val="007774DE"/>
    <w:rsid w:val="007934A4"/>
    <w:rsid w:val="007A1331"/>
    <w:rsid w:val="007A4CE9"/>
    <w:rsid w:val="007B030E"/>
    <w:rsid w:val="007B6052"/>
    <w:rsid w:val="007D4EA9"/>
    <w:rsid w:val="007E1149"/>
    <w:rsid w:val="007E6713"/>
    <w:rsid w:val="007F25E5"/>
    <w:rsid w:val="007F7273"/>
    <w:rsid w:val="00804237"/>
    <w:rsid w:val="00806DF1"/>
    <w:rsid w:val="00813244"/>
    <w:rsid w:val="00813CED"/>
    <w:rsid w:val="00813F1B"/>
    <w:rsid w:val="008321D5"/>
    <w:rsid w:val="00841200"/>
    <w:rsid w:val="00845F3A"/>
    <w:rsid w:val="00853F56"/>
    <w:rsid w:val="008802D8"/>
    <w:rsid w:val="00887CCD"/>
    <w:rsid w:val="00890279"/>
    <w:rsid w:val="00892575"/>
    <w:rsid w:val="008955A3"/>
    <w:rsid w:val="00895D55"/>
    <w:rsid w:val="00896E7F"/>
    <w:rsid w:val="008B0285"/>
    <w:rsid w:val="008B675B"/>
    <w:rsid w:val="008C06EE"/>
    <w:rsid w:val="008E348B"/>
    <w:rsid w:val="00900BA4"/>
    <w:rsid w:val="00910D2C"/>
    <w:rsid w:val="009146A6"/>
    <w:rsid w:val="00927E93"/>
    <w:rsid w:val="00940B97"/>
    <w:rsid w:val="00952BF1"/>
    <w:rsid w:val="00961769"/>
    <w:rsid w:val="00975369"/>
    <w:rsid w:val="0097587A"/>
    <w:rsid w:val="00991768"/>
    <w:rsid w:val="009934BA"/>
    <w:rsid w:val="0099498B"/>
    <w:rsid w:val="009A7103"/>
    <w:rsid w:val="009C4B5A"/>
    <w:rsid w:val="009C6539"/>
    <w:rsid w:val="009C6B9F"/>
    <w:rsid w:val="009C7644"/>
    <w:rsid w:val="009D21E4"/>
    <w:rsid w:val="009E3506"/>
    <w:rsid w:val="00A00331"/>
    <w:rsid w:val="00A05E58"/>
    <w:rsid w:val="00A1521D"/>
    <w:rsid w:val="00A204E5"/>
    <w:rsid w:val="00A96384"/>
    <w:rsid w:val="00AA34B1"/>
    <w:rsid w:val="00AC68B8"/>
    <w:rsid w:val="00AD6095"/>
    <w:rsid w:val="00AD6743"/>
    <w:rsid w:val="00AF3D59"/>
    <w:rsid w:val="00AF759F"/>
    <w:rsid w:val="00B030DF"/>
    <w:rsid w:val="00B16D64"/>
    <w:rsid w:val="00B1701E"/>
    <w:rsid w:val="00B36147"/>
    <w:rsid w:val="00B45184"/>
    <w:rsid w:val="00B51626"/>
    <w:rsid w:val="00B67C28"/>
    <w:rsid w:val="00B72EFD"/>
    <w:rsid w:val="00B75F39"/>
    <w:rsid w:val="00B92FEE"/>
    <w:rsid w:val="00BA1DC6"/>
    <w:rsid w:val="00BA4928"/>
    <w:rsid w:val="00BA69A5"/>
    <w:rsid w:val="00BB2FA8"/>
    <w:rsid w:val="00BB377F"/>
    <w:rsid w:val="00BB6399"/>
    <w:rsid w:val="00BB6C24"/>
    <w:rsid w:val="00BC5159"/>
    <w:rsid w:val="00BD0F8F"/>
    <w:rsid w:val="00BD5AF7"/>
    <w:rsid w:val="00BE0F24"/>
    <w:rsid w:val="00BE28DD"/>
    <w:rsid w:val="00BE5203"/>
    <w:rsid w:val="00BE79F2"/>
    <w:rsid w:val="00BF5D25"/>
    <w:rsid w:val="00C04E79"/>
    <w:rsid w:val="00C16CB5"/>
    <w:rsid w:val="00C27BD1"/>
    <w:rsid w:val="00C35B49"/>
    <w:rsid w:val="00C45E25"/>
    <w:rsid w:val="00C57EF1"/>
    <w:rsid w:val="00C709DF"/>
    <w:rsid w:val="00C72205"/>
    <w:rsid w:val="00C84C87"/>
    <w:rsid w:val="00CB6968"/>
    <w:rsid w:val="00CC76F8"/>
    <w:rsid w:val="00CE21FE"/>
    <w:rsid w:val="00CE503E"/>
    <w:rsid w:val="00CF7AA3"/>
    <w:rsid w:val="00D0082A"/>
    <w:rsid w:val="00D0127E"/>
    <w:rsid w:val="00D06ABA"/>
    <w:rsid w:val="00D11999"/>
    <w:rsid w:val="00D14EE4"/>
    <w:rsid w:val="00D17D85"/>
    <w:rsid w:val="00D35D67"/>
    <w:rsid w:val="00D40423"/>
    <w:rsid w:val="00D43190"/>
    <w:rsid w:val="00D634F1"/>
    <w:rsid w:val="00D93820"/>
    <w:rsid w:val="00DA1BD9"/>
    <w:rsid w:val="00DA2C56"/>
    <w:rsid w:val="00DA72FD"/>
    <w:rsid w:val="00DB166F"/>
    <w:rsid w:val="00DB6D9F"/>
    <w:rsid w:val="00DE5674"/>
    <w:rsid w:val="00DF058B"/>
    <w:rsid w:val="00DF63C1"/>
    <w:rsid w:val="00E048BF"/>
    <w:rsid w:val="00E1118E"/>
    <w:rsid w:val="00E15DC3"/>
    <w:rsid w:val="00E23269"/>
    <w:rsid w:val="00E35A6B"/>
    <w:rsid w:val="00E41389"/>
    <w:rsid w:val="00E47501"/>
    <w:rsid w:val="00E50685"/>
    <w:rsid w:val="00E61A29"/>
    <w:rsid w:val="00E73567"/>
    <w:rsid w:val="00E73D12"/>
    <w:rsid w:val="00E77ED4"/>
    <w:rsid w:val="00E84006"/>
    <w:rsid w:val="00E862E5"/>
    <w:rsid w:val="00EB2E70"/>
    <w:rsid w:val="00EB48C3"/>
    <w:rsid w:val="00EC3444"/>
    <w:rsid w:val="00EC67FB"/>
    <w:rsid w:val="00EC7329"/>
    <w:rsid w:val="00EE3367"/>
    <w:rsid w:val="00EF2609"/>
    <w:rsid w:val="00F047EA"/>
    <w:rsid w:val="00F06F59"/>
    <w:rsid w:val="00F36C87"/>
    <w:rsid w:val="00F370C2"/>
    <w:rsid w:val="00F42951"/>
    <w:rsid w:val="00F47FEA"/>
    <w:rsid w:val="00F538F7"/>
    <w:rsid w:val="00F75DA0"/>
    <w:rsid w:val="00F86640"/>
    <w:rsid w:val="00FA6445"/>
    <w:rsid w:val="00FA6F3E"/>
    <w:rsid w:val="00FA7F94"/>
    <w:rsid w:val="00FB00EF"/>
    <w:rsid w:val="00FC0E62"/>
    <w:rsid w:val="00FC7DDF"/>
    <w:rsid w:val="00FD1A64"/>
    <w:rsid w:val="00FD414F"/>
    <w:rsid w:val="00FD6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309C"/>
  <w15:docId w15:val="{86CB61BF-F828-4242-896D-F2E6223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table" w:styleId="Tabelraster">
    <w:name w:val="Table Grid"/>
    <w:basedOn w:val="Standaardtabel"/>
    <w:uiPriority w:val="39"/>
    <w:rsid w:val="00DF058B"/>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35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567"/>
    <w:rPr>
      <w:rFonts w:ascii="Segoe UI" w:hAnsi="Segoe UI" w:cs="Segoe UI"/>
      <w:i/>
      <w:iCs/>
      <w:sz w:val="18"/>
      <w:szCs w:val="18"/>
      <w:lang w:val="nl-NL"/>
    </w:rPr>
  </w:style>
  <w:style w:type="paragraph" w:styleId="Koptekst">
    <w:name w:val="header"/>
    <w:basedOn w:val="Standaard"/>
    <w:link w:val="KoptekstChar"/>
    <w:uiPriority w:val="99"/>
    <w:unhideWhenUsed/>
    <w:rsid w:val="00A20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04E5"/>
    <w:rPr>
      <w:i/>
      <w:iCs/>
      <w:sz w:val="20"/>
      <w:szCs w:val="20"/>
      <w:lang w:val="nl-NL"/>
    </w:rPr>
  </w:style>
  <w:style w:type="paragraph" w:styleId="Voettekst">
    <w:name w:val="footer"/>
    <w:basedOn w:val="Standaard"/>
    <w:link w:val="VoettekstChar"/>
    <w:uiPriority w:val="99"/>
    <w:unhideWhenUsed/>
    <w:rsid w:val="00A20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04E5"/>
    <w:rPr>
      <w:i/>
      <w:iCs/>
      <w:sz w:val="20"/>
      <w:szCs w:val="20"/>
      <w:lang w:val="nl-NL"/>
    </w:rPr>
  </w:style>
  <w:style w:type="table" w:customStyle="1" w:styleId="Tabelraster1">
    <w:name w:val="Tabelraster1"/>
    <w:basedOn w:val="Standaardtabel"/>
    <w:next w:val="Tabelraster"/>
    <w:uiPriority w:val="39"/>
    <w:rsid w:val="00961769"/>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0948">
      <w:bodyDiv w:val="1"/>
      <w:marLeft w:val="0"/>
      <w:marRight w:val="0"/>
      <w:marTop w:val="0"/>
      <w:marBottom w:val="0"/>
      <w:divBdr>
        <w:top w:val="none" w:sz="0" w:space="0" w:color="auto"/>
        <w:left w:val="none" w:sz="0" w:space="0" w:color="auto"/>
        <w:bottom w:val="none" w:sz="0" w:space="0" w:color="auto"/>
        <w:right w:val="none" w:sz="0" w:space="0" w:color="auto"/>
      </w:divBdr>
    </w:div>
    <w:div w:id="1429423838">
      <w:bodyDiv w:val="1"/>
      <w:marLeft w:val="0"/>
      <w:marRight w:val="0"/>
      <w:marTop w:val="0"/>
      <w:marBottom w:val="0"/>
      <w:divBdr>
        <w:top w:val="none" w:sz="0" w:space="0" w:color="auto"/>
        <w:left w:val="none" w:sz="0" w:space="0" w:color="auto"/>
        <w:bottom w:val="none" w:sz="0" w:space="0" w:color="auto"/>
        <w:right w:val="none" w:sz="0" w:space="0" w:color="auto"/>
      </w:divBdr>
    </w:div>
    <w:div w:id="1892880352">
      <w:bodyDiv w:val="1"/>
      <w:marLeft w:val="0"/>
      <w:marRight w:val="0"/>
      <w:marTop w:val="0"/>
      <w:marBottom w:val="0"/>
      <w:divBdr>
        <w:top w:val="none" w:sz="0" w:space="0" w:color="auto"/>
        <w:left w:val="none" w:sz="0" w:space="0" w:color="auto"/>
        <w:bottom w:val="none" w:sz="0" w:space="0" w:color="auto"/>
        <w:right w:val="none" w:sz="0" w:space="0" w:color="auto"/>
      </w:divBdr>
    </w:div>
    <w:div w:id="2008509809">
      <w:bodyDiv w:val="1"/>
      <w:marLeft w:val="0"/>
      <w:marRight w:val="0"/>
      <w:marTop w:val="0"/>
      <w:marBottom w:val="0"/>
      <w:divBdr>
        <w:top w:val="none" w:sz="0" w:space="0" w:color="auto"/>
        <w:left w:val="none" w:sz="0" w:space="0" w:color="auto"/>
        <w:bottom w:val="none" w:sz="0" w:space="0" w:color="auto"/>
        <w:right w:val="none" w:sz="0" w:space="0" w:color="auto"/>
      </w:divBdr>
    </w:div>
    <w:div w:id="2044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BB87-E994-4B3D-AE66-B931E7E3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c:creator>
  <cp:lastModifiedBy>kees van der Heijde</cp:lastModifiedBy>
  <cp:revision>2</cp:revision>
  <cp:lastPrinted>2018-01-30T17:59:00Z</cp:lastPrinted>
  <dcterms:created xsi:type="dcterms:W3CDTF">2024-01-30T14:14:00Z</dcterms:created>
  <dcterms:modified xsi:type="dcterms:W3CDTF">2024-01-30T14:14:00Z</dcterms:modified>
</cp:coreProperties>
</file>